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91E1" w14:textId="77777777" w:rsidR="006C6FD9" w:rsidRDefault="006C6FD9" w:rsidP="006C393F">
      <w:pPr>
        <w:pStyle w:val="BodyText"/>
        <w:ind w:firstLine="0"/>
      </w:pPr>
    </w:p>
    <w:p w14:paraId="44351272" w14:textId="77777777" w:rsidR="006C6FD9" w:rsidRPr="00051B78" w:rsidRDefault="006C6FD9" w:rsidP="00051B78">
      <w:pPr>
        <w:pStyle w:val="BodyText"/>
        <w:jc w:val="center"/>
        <w:rPr>
          <w:b/>
          <w:bCs/>
          <w:sz w:val="24"/>
          <w:szCs w:val="24"/>
        </w:rPr>
      </w:pPr>
      <w:r w:rsidRPr="00051B78">
        <w:rPr>
          <w:b/>
          <w:bCs/>
          <w:sz w:val="24"/>
          <w:szCs w:val="24"/>
        </w:rPr>
        <w:t>Abel D. Jarell, MD, FAAD</w:t>
      </w:r>
    </w:p>
    <w:p w14:paraId="4311719C" w14:textId="7BD4D0FD" w:rsidR="00994A58" w:rsidRDefault="00994A58" w:rsidP="00051B78">
      <w:pPr>
        <w:pStyle w:val="BodyText"/>
        <w:jc w:val="center"/>
        <w:rPr>
          <w:b/>
          <w:bCs/>
          <w:sz w:val="24"/>
          <w:szCs w:val="24"/>
        </w:rPr>
      </w:pPr>
      <w:r w:rsidRPr="00051B78">
        <w:rPr>
          <w:b/>
          <w:bCs/>
          <w:sz w:val="24"/>
          <w:szCs w:val="24"/>
        </w:rPr>
        <w:t>Adjunct Clinical Professor, Dartmouth School of Medicine</w:t>
      </w:r>
    </w:p>
    <w:p w14:paraId="0F40517B" w14:textId="741F3EF3" w:rsidR="006C393F" w:rsidRPr="00051B78" w:rsidRDefault="006C393F" w:rsidP="00051B78">
      <w:pPr>
        <w:pStyle w:val="BodyText"/>
        <w:jc w:val="center"/>
        <w:rPr>
          <w:b/>
          <w:bCs/>
          <w:sz w:val="24"/>
          <w:szCs w:val="24"/>
        </w:rPr>
      </w:pPr>
      <w:r w:rsidRPr="00051B78">
        <w:rPr>
          <w:b/>
          <w:bCs/>
          <w:sz w:val="24"/>
          <w:szCs w:val="24"/>
        </w:rPr>
        <w:t xml:space="preserve">Medical Director </w:t>
      </w:r>
      <w:r w:rsidR="00042AE6">
        <w:rPr>
          <w:b/>
          <w:bCs/>
          <w:sz w:val="24"/>
          <w:szCs w:val="24"/>
        </w:rPr>
        <w:t>&amp;</w:t>
      </w:r>
      <w:r w:rsidRPr="00051B78">
        <w:rPr>
          <w:b/>
          <w:bCs/>
          <w:sz w:val="24"/>
          <w:szCs w:val="24"/>
        </w:rPr>
        <w:t xml:space="preserve"> Chief Investigator, ALLCUTIS Research, </w:t>
      </w:r>
      <w:r w:rsidR="003C2FA0">
        <w:rPr>
          <w:b/>
          <w:bCs/>
          <w:sz w:val="24"/>
          <w:szCs w:val="24"/>
        </w:rPr>
        <w:t>LLC</w:t>
      </w:r>
      <w:r w:rsidRPr="00051B78">
        <w:rPr>
          <w:b/>
          <w:bCs/>
          <w:sz w:val="24"/>
          <w:szCs w:val="24"/>
        </w:rPr>
        <w:t>.</w:t>
      </w:r>
    </w:p>
    <w:p w14:paraId="31828D10" w14:textId="682749F0" w:rsidR="006C393F" w:rsidRPr="00051B78" w:rsidRDefault="00042AE6" w:rsidP="00051B78">
      <w:pPr>
        <w:pStyle w:val="BodyText"/>
        <w:jc w:val="center"/>
        <w:rPr>
          <w:b/>
          <w:bCs/>
          <w:sz w:val="24"/>
          <w:szCs w:val="24"/>
        </w:rPr>
      </w:pPr>
      <w:r>
        <w:rPr>
          <w:b/>
          <w:bCs/>
          <w:sz w:val="24"/>
          <w:szCs w:val="24"/>
        </w:rPr>
        <w:t xml:space="preserve">CEO &amp; Founder, </w:t>
      </w:r>
      <w:r w:rsidR="00051B78" w:rsidRPr="00051B78">
        <w:rPr>
          <w:b/>
          <w:bCs/>
          <w:sz w:val="24"/>
          <w:szCs w:val="24"/>
        </w:rPr>
        <w:t xml:space="preserve">Principal Investigator, </w:t>
      </w:r>
      <w:r>
        <w:rPr>
          <w:b/>
          <w:bCs/>
          <w:sz w:val="24"/>
          <w:szCs w:val="24"/>
        </w:rPr>
        <w:t>StracSkin, PLLC.</w:t>
      </w:r>
    </w:p>
    <w:p w14:paraId="2FDFFB0B" w14:textId="1B845D77" w:rsidR="00051B78" w:rsidRPr="00051B78" w:rsidRDefault="00BA5A34" w:rsidP="00051B78">
      <w:pPr>
        <w:pStyle w:val="BodyText"/>
        <w:jc w:val="center"/>
        <w:rPr>
          <w:b/>
          <w:bCs/>
          <w:sz w:val="24"/>
          <w:szCs w:val="24"/>
        </w:rPr>
      </w:pPr>
      <w:r w:rsidRPr="002477FA">
        <w:rPr>
          <w:b/>
          <w:bCs/>
          <w:sz w:val="24"/>
          <w:szCs w:val="24"/>
        </w:rPr>
        <w:t>jarell@post.harvard.edu</w:t>
      </w:r>
      <w:r>
        <w:rPr>
          <w:rStyle w:val="Hyperlink"/>
          <w:b/>
          <w:bCs/>
          <w:color w:val="auto"/>
          <w:sz w:val="24"/>
          <w:szCs w:val="24"/>
          <w:u w:val="none"/>
        </w:rPr>
        <w:t xml:space="preserve"> / </w:t>
      </w:r>
      <w:hyperlink r:id="rId10" w:history="1">
        <w:r w:rsidR="00D53CDC" w:rsidRPr="00761ADB">
          <w:rPr>
            <w:rStyle w:val="Hyperlink"/>
            <w:b/>
            <w:bCs/>
            <w:sz w:val="24"/>
            <w:szCs w:val="24"/>
          </w:rPr>
          <w:t>ajtrials@stracskin.com</w:t>
        </w:r>
      </w:hyperlink>
      <w:r w:rsidR="00051B78" w:rsidRPr="00051B78">
        <w:rPr>
          <w:b/>
          <w:bCs/>
          <w:sz w:val="24"/>
          <w:szCs w:val="24"/>
        </w:rPr>
        <w:t xml:space="preserve"> / </w:t>
      </w:r>
      <w:r w:rsidR="000B40FB" w:rsidRPr="006B3F04">
        <w:rPr>
          <w:b/>
          <w:bCs/>
          <w:sz w:val="24"/>
          <w:szCs w:val="24"/>
        </w:rPr>
        <w:t>ajarell@</w:t>
      </w:r>
      <w:r w:rsidR="004F0ECF">
        <w:rPr>
          <w:b/>
          <w:bCs/>
          <w:sz w:val="24"/>
          <w:szCs w:val="24"/>
        </w:rPr>
        <w:t>stracskin</w:t>
      </w:r>
      <w:r w:rsidR="000B40FB" w:rsidRPr="006B3F04">
        <w:rPr>
          <w:b/>
          <w:bCs/>
          <w:sz w:val="24"/>
          <w:szCs w:val="24"/>
        </w:rPr>
        <w:t>.com</w:t>
      </w:r>
    </w:p>
    <w:p w14:paraId="6FDE960D" w14:textId="2F402529" w:rsidR="00051B78" w:rsidRPr="00A20220" w:rsidRDefault="00051B78" w:rsidP="00A20220">
      <w:pPr>
        <w:pStyle w:val="BodyText"/>
        <w:spacing w:after="120"/>
        <w:ind w:left="-72"/>
        <w:jc w:val="center"/>
        <w:rPr>
          <w:b/>
          <w:bCs/>
          <w:sz w:val="24"/>
          <w:szCs w:val="24"/>
        </w:rPr>
      </w:pPr>
      <w:r w:rsidRPr="00051B78">
        <w:rPr>
          <w:b/>
          <w:bCs/>
          <w:sz w:val="24"/>
          <w:szCs w:val="24"/>
        </w:rPr>
        <w:t>(mobile) 617</w:t>
      </w:r>
      <w:r w:rsidR="001C2A82">
        <w:rPr>
          <w:b/>
          <w:bCs/>
          <w:sz w:val="24"/>
          <w:szCs w:val="24"/>
        </w:rPr>
        <w:t>-</w:t>
      </w:r>
      <w:r w:rsidRPr="00051B78">
        <w:rPr>
          <w:b/>
          <w:bCs/>
          <w:sz w:val="24"/>
          <w:szCs w:val="24"/>
        </w:rPr>
        <w:t>833</w:t>
      </w:r>
      <w:r w:rsidR="001C2A82">
        <w:rPr>
          <w:b/>
          <w:bCs/>
          <w:sz w:val="24"/>
          <w:szCs w:val="24"/>
        </w:rPr>
        <w:t>-</w:t>
      </w:r>
      <w:r w:rsidRPr="00051B78">
        <w:rPr>
          <w:b/>
          <w:bCs/>
          <w:sz w:val="24"/>
          <w:szCs w:val="24"/>
        </w:rPr>
        <w:t xml:space="preserve">9995           </w:t>
      </w:r>
      <w:r w:rsidR="003563E3" w:rsidRPr="00051B78">
        <w:rPr>
          <w:b/>
          <w:bCs/>
          <w:sz w:val="24"/>
          <w:szCs w:val="24"/>
        </w:rPr>
        <w:t xml:space="preserve">  (</w:t>
      </w:r>
      <w:r w:rsidRPr="00051B78">
        <w:rPr>
          <w:b/>
          <w:bCs/>
          <w:sz w:val="24"/>
          <w:szCs w:val="24"/>
        </w:rPr>
        <w:t>office)  603</w:t>
      </w:r>
      <w:r w:rsidR="001C2A82">
        <w:rPr>
          <w:b/>
          <w:bCs/>
          <w:sz w:val="24"/>
          <w:szCs w:val="24"/>
        </w:rPr>
        <w:t>-</w:t>
      </w:r>
      <w:r w:rsidR="00D53CDC">
        <w:rPr>
          <w:b/>
          <w:bCs/>
          <w:sz w:val="24"/>
          <w:szCs w:val="24"/>
        </w:rPr>
        <w:t>651-9177</w:t>
      </w:r>
    </w:p>
    <w:p w14:paraId="3810B141" w14:textId="58EB6CBE" w:rsidR="001A76BB" w:rsidRDefault="00D53CDC" w:rsidP="00042AE6">
      <w:pPr>
        <w:pStyle w:val="BodyText"/>
        <w:ind w:left="360"/>
        <w:jc w:val="center"/>
      </w:pPr>
      <w:r>
        <w:t>95 Brewery Lane</w:t>
      </w:r>
      <w:r w:rsidR="001A76BB">
        <w:t>, Suite 5</w:t>
      </w:r>
      <w:r w:rsidR="00042AE6">
        <w:t xml:space="preserve">, </w:t>
      </w:r>
      <w:r w:rsidR="00007FD0">
        <w:t>1</w:t>
      </w:r>
      <w:r w:rsidR="00007FD0" w:rsidRPr="00007FD0">
        <w:rPr>
          <w:vertAlign w:val="superscript"/>
        </w:rPr>
        <w:t>st</w:t>
      </w:r>
      <w:r w:rsidR="00042AE6">
        <w:t xml:space="preserve"> Floor</w:t>
      </w:r>
      <w:r>
        <w:tab/>
      </w:r>
      <w:r w:rsidR="00007FD0">
        <w:tab/>
      </w:r>
      <w:r>
        <w:t>215 Commerce Way, Suite 100</w:t>
      </w:r>
    </w:p>
    <w:p w14:paraId="6147F762" w14:textId="0AAD98B8" w:rsidR="00051B78" w:rsidRDefault="001A76BB" w:rsidP="00042AE6">
      <w:pPr>
        <w:pStyle w:val="BodyText"/>
        <w:ind w:firstLine="0"/>
        <w:jc w:val="center"/>
      </w:pPr>
      <w:r>
        <w:t xml:space="preserve">Portsmouth, NH 03801       </w:t>
      </w:r>
      <w:r>
        <w:tab/>
        <w:t xml:space="preserve">    </w:t>
      </w:r>
      <w:r w:rsidR="00042AE6">
        <w:tab/>
      </w:r>
      <w:r>
        <w:t>Portsmouth, NH 03801</w:t>
      </w:r>
    </w:p>
    <w:p w14:paraId="1FE841EF" w14:textId="77777777" w:rsidR="00051B78" w:rsidRPr="00051B78" w:rsidRDefault="00051B78" w:rsidP="00051B78">
      <w:pPr>
        <w:pStyle w:val="BodyText"/>
        <w:pBdr>
          <w:bottom w:val="single" w:sz="18" w:space="1" w:color="auto"/>
        </w:pBdr>
        <w:ind w:left="360"/>
      </w:pPr>
    </w:p>
    <w:p w14:paraId="6040E92D" w14:textId="77777777" w:rsidR="00051B78" w:rsidRPr="00051B78" w:rsidRDefault="00051B78" w:rsidP="00051B78">
      <w:pPr>
        <w:pStyle w:val="BodyText"/>
        <w:ind w:left="-1224"/>
        <w:rPr>
          <w:sz w:val="24"/>
          <w:szCs w:val="24"/>
        </w:rPr>
      </w:pPr>
    </w:p>
    <w:p w14:paraId="2F389F21" w14:textId="3CA51A2B" w:rsidR="006D6D90" w:rsidRPr="003563E3" w:rsidRDefault="003563E3" w:rsidP="00051B78">
      <w:pPr>
        <w:pStyle w:val="BodyText"/>
        <w:ind w:left="360"/>
        <w:rPr>
          <w:b/>
          <w:bCs/>
          <w:i/>
          <w:iCs/>
          <w:sz w:val="24"/>
          <w:szCs w:val="24"/>
          <w:u w:val="single"/>
        </w:rPr>
      </w:pPr>
      <w:r w:rsidRPr="003563E3">
        <w:rPr>
          <w:b/>
          <w:bCs/>
          <w:i/>
          <w:iCs/>
          <w:sz w:val="24"/>
          <w:szCs w:val="24"/>
          <w:highlight w:val="lightGray"/>
          <w:u w:val="single"/>
        </w:rPr>
        <w:t>Education &amp; Selected Honors</w:t>
      </w:r>
    </w:p>
    <w:p w14:paraId="2B6C6C9A" w14:textId="77777777" w:rsidR="00051B78" w:rsidRDefault="00051B78" w:rsidP="00051B78">
      <w:pPr>
        <w:pStyle w:val="BodyText"/>
        <w:rPr>
          <w:sz w:val="24"/>
          <w:szCs w:val="24"/>
        </w:rPr>
      </w:pPr>
    </w:p>
    <w:p w14:paraId="2A3D804B" w14:textId="0CE0FC00" w:rsidR="00A56125" w:rsidRPr="00051B78" w:rsidRDefault="00F875B3" w:rsidP="00051B78">
      <w:pPr>
        <w:pStyle w:val="BodyText"/>
        <w:ind w:left="360"/>
        <w:rPr>
          <w:b/>
          <w:bCs/>
          <w:sz w:val="24"/>
          <w:szCs w:val="24"/>
        </w:rPr>
      </w:pPr>
      <w:r w:rsidRPr="00051B78">
        <w:rPr>
          <w:b/>
          <w:bCs/>
          <w:sz w:val="24"/>
          <w:szCs w:val="24"/>
        </w:rPr>
        <w:t>U.S. Military Academy, West Point, NY</w:t>
      </w:r>
      <w:r w:rsidR="00D53CDC">
        <w:rPr>
          <w:b/>
          <w:bCs/>
          <w:sz w:val="24"/>
          <w:szCs w:val="24"/>
        </w:rPr>
        <w:t xml:space="preserve"> (1993)</w:t>
      </w:r>
    </w:p>
    <w:p w14:paraId="146F85C8" w14:textId="56038745" w:rsidR="00A56125" w:rsidRPr="00051B78" w:rsidRDefault="00F875B3" w:rsidP="00051B78">
      <w:pPr>
        <w:pStyle w:val="BodyText"/>
        <w:spacing w:after="120"/>
        <w:ind w:left="360"/>
        <w:rPr>
          <w:sz w:val="24"/>
          <w:szCs w:val="24"/>
          <w:u w:val="single"/>
        </w:rPr>
      </w:pPr>
      <w:r w:rsidRPr="00051B78">
        <w:rPr>
          <w:sz w:val="24"/>
          <w:szCs w:val="24"/>
          <w:u w:val="single"/>
        </w:rPr>
        <w:t xml:space="preserve">Bachelor of Science </w:t>
      </w:r>
      <w:r w:rsidR="005772B9">
        <w:rPr>
          <w:sz w:val="24"/>
          <w:szCs w:val="24"/>
          <w:u w:val="single"/>
        </w:rPr>
        <w:t xml:space="preserve">(B.S.) </w:t>
      </w:r>
      <w:r w:rsidRPr="00051B78">
        <w:rPr>
          <w:sz w:val="24"/>
          <w:szCs w:val="24"/>
          <w:u w:val="single"/>
        </w:rPr>
        <w:t>in Chemistry</w:t>
      </w:r>
      <w:r w:rsidR="005772B9">
        <w:rPr>
          <w:sz w:val="24"/>
          <w:szCs w:val="24"/>
          <w:u w:val="single"/>
        </w:rPr>
        <w:t>, Mechanical Engineering minor, Physical Education minor</w:t>
      </w:r>
    </w:p>
    <w:p w14:paraId="156BF68B" w14:textId="77777777" w:rsidR="00A56125" w:rsidRPr="00051B78" w:rsidRDefault="00F875B3" w:rsidP="00051B78">
      <w:pPr>
        <w:pStyle w:val="BodyText"/>
        <w:numPr>
          <w:ilvl w:val="0"/>
          <w:numId w:val="15"/>
        </w:numPr>
        <w:ind w:left="504"/>
        <w:rPr>
          <w:sz w:val="24"/>
          <w:szCs w:val="24"/>
        </w:rPr>
      </w:pPr>
      <w:r w:rsidRPr="00051B78">
        <w:rPr>
          <w:sz w:val="24"/>
          <w:szCs w:val="24"/>
        </w:rPr>
        <w:t>Distinguished Cadet (top 5% in class</w:t>
      </w:r>
      <w:r w:rsidRPr="00051B78">
        <w:rPr>
          <w:spacing w:val="-15"/>
          <w:sz w:val="24"/>
          <w:szCs w:val="24"/>
        </w:rPr>
        <w:t xml:space="preserve"> </w:t>
      </w:r>
      <w:r w:rsidRPr="00051B78">
        <w:rPr>
          <w:sz w:val="24"/>
          <w:szCs w:val="24"/>
        </w:rPr>
        <w:t>academically)</w:t>
      </w:r>
    </w:p>
    <w:p w14:paraId="69DDDE67" w14:textId="0F36FC47" w:rsidR="00A56125" w:rsidRPr="00051B78" w:rsidRDefault="00F875B3" w:rsidP="00051B78">
      <w:pPr>
        <w:pStyle w:val="BodyText"/>
        <w:numPr>
          <w:ilvl w:val="0"/>
          <w:numId w:val="15"/>
        </w:numPr>
        <w:ind w:left="504"/>
        <w:rPr>
          <w:sz w:val="24"/>
          <w:szCs w:val="24"/>
        </w:rPr>
      </w:pPr>
      <w:r w:rsidRPr="00051B78">
        <w:rPr>
          <w:sz w:val="24"/>
          <w:szCs w:val="24"/>
        </w:rPr>
        <w:t xml:space="preserve">Superintendent’s Award (Superior </w:t>
      </w:r>
      <w:r w:rsidR="00051B78">
        <w:rPr>
          <w:sz w:val="24"/>
          <w:szCs w:val="24"/>
        </w:rPr>
        <w:t>A</w:t>
      </w:r>
      <w:r w:rsidRPr="00051B78">
        <w:rPr>
          <w:sz w:val="24"/>
          <w:szCs w:val="24"/>
        </w:rPr>
        <w:t>chievement in Academics, Leadership and Physical</w:t>
      </w:r>
      <w:r w:rsidRPr="00051B78">
        <w:rPr>
          <w:spacing w:val="-29"/>
          <w:sz w:val="24"/>
          <w:szCs w:val="24"/>
        </w:rPr>
        <w:t xml:space="preserve"> </w:t>
      </w:r>
      <w:r w:rsidRPr="00051B78">
        <w:rPr>
          <w:sz w:val="24"/>
          <w:szCs w:val="24"/>
        </w:rPr>
        <w:t>Fitness)</w:t>
      </w:r>
    </w:p>
    <w:p w14:paraId="7FAA0030" w14:textId="77777777" w:rsidR="00A56125" w:rsidRPr="00051B78" w:rsidRDefault="00F875B3" w:rsidP="00051B78">
      <w:pPr>
        <w:pStyle w:val="BodyText"/>
        <w:numPr>
          <w:ilvl w:val="0"/>
          <w:numId w:val="15"/>
        </w:numPr>
        <w:ind w:left="504"/>
        <w:rPr>
          <w:sz w:val="24"/>
          <w:szCs w:val="24"/>
        </w:rPr>
      </w:pPr>
      <w:r w:rsidRPr="00051B78">
        <w:rPr>
          <w:sz w:val="24"/>
          <w:szCs w:val="24"/>
        </w:rPr>
        <w:t>West Point Outstanding Achievement in Mathematics Recognition Award</w:t>
      </w:r>
      <w:r w:rsidRPr="00051B78">
        <w:rPr>
          <w:spacing w:val="-26"/>
          <w:sz w:val="24"/>
          <w:szCs w:val="24"/>
        </w:rPr>
        <w:t xml:space="preserve"> </w:t>
      </w:r>
      <w:r w:rsidRPr="00051B78">
        <w:rPr>
          <w:sz w:val="24"/>
          <w:szCs w:val="24"/>
        </w:rPr>
        <w:t>(1990)</w:t>
      </w:r>
    </w:p>
    <w:p w14:paraId="37D62B6C" w14:textId="77777777" w:rsidR="00A56125" w:rsidRPr="00051B78" w:rsidRDefault="00A56125" w:rsidP="00051B78">
      <w:pPr>
        <w:pStyle w:val="BodyText"/>
        <w:rPr>
          <w:sz w:val="24"/>
          <w:szCs w:val="24"/>
        </w:rPr>
      </w:pPr>
    </w:p>
    <w:p w14:paraId="2E4C9CFC" w14:textId="77777777" w:rsidR="00A56125" w:rsidRPr="00051B78" w:rsidRDefault="00F875B3" w:rsidP="00051B78">
      <w:pPr>
        <w:pStyle w:val="BodyText"/>
        <w:ind w:left="360"/>
        <w:rPr>
          <w:b/>
          <w:bCs/>
          <w:sz w:val="24"/>
          <w:szCs w:val="24"/>
        </w:rPr>
      </w:pPr>
      <w:r w:rsidRPr="00051B78">
        <w:rPr>
          <w:b/>
          <w:bCs/>
          <w:sz w:val="24"/>
          <w:szCs w:val="24"/>
        </w:rPr>
        <w:t>Harvard Medical School, Boston, MA</w:t>
      </w:r>
    </w:p>
    <w:p w14:paraId="4C2F45B7" w14:textId="3BD859ED" w:rsidR="00A56125" w:rsidRPr="00051B78" w:rsidRDefault="00F875B3" w:rsidP="00051B78">
      <w:pPr>
        <w:pStyle w:val="BodyText"/>
        <w:ind w:left="360"/>
        <w:rPr>
          <w:sz w:val="24"/>
          <w:szCs w:val="24"/>
        </w:rPr>
      </w:pPr>
      <w:r w:rsidRPr="00051B78">
        <w:rPr>
          <w:sz w:val="24"/>
          <w:szCs w:val="24"/>
          <w:u w:val="single"/>
        </w:rPr>
        <w:t>Doctor of Medicine</w:t>
      </w:r>
      <w:r w:rsidR="00D53CDC">
        <w:rPr>
          <w:sz w:val="24"/>
          <w:szCs w:val="24"/>
          <w:u w:val="single"/>
        </w:rPr>
        <w:t xml:space="preserve"> (1998)</w:t>
      </w:r>
    </w:p>
    <w:p w14:paraId="4C9252F9" w14:textId="77777777" w:rsidR="00A56125" w:rsidRPr="00051B78" w:rsidRDefault="00F875B3" w:rsidP="00051B78">
      <w:pPr>
        <w:pStyle w:val="BodyText"/>
        <w:numPr>
          <w:ilvl w:val="0"/>
          <w:numId w:val="16"/>
        </w:numPr>
        <w:spacing w:before="120"/>
        <w:ind w:left="504"/>
        <w:rPr>
          <w:sz w:val="24"/>
          <w:szCs w:val="24"/>
        </w:rPr>
      </w:pPr>
      <w:r w:rsidRPr="00051B78">
        <w:rPr>
          <w:sz w:val="24"/>
          <w:szCs w:val="24"/>
        </w:rPr>
        <w:t>Recipient of NIH Pre-doctoral Research</w:t>
      </w:r>
      <w:r w:rsidRPr="00051B78">
        <w:rPr>
          <w:spacing w:val="-14"/>
          <w:sz w:val="24"/>
          <w:szCs w:val="24"/>
        </w:rPr>
        <w:t xml:space="preserve"> </w:t>
      </w:r>
      <w:r w:rsidRPr="00051B78">
        <w:rPr>
          <w:sz w:val="24"/>
          <w:szCs w:val="24"/>
        </w:rPr>
        <w:t>Fellowship</w:t>
      </w:r>
    </w:p>
    <w:p w14:paraId="2485FDF7" w14:textId="0B341535" w:rsidR="00A56125" w:rsidRDefault="00F875B3" w:rsidP="00051B78">
      <w:pPr>
        <w:pStyle w:val="BodyText"/>
        <w:numPr>
          <w:ilvl w:val="0"/>
          <w:numId w:val="16"/>
        </w:numPr>
        <w:ind w:left="504"/>
        <w:rPr>
          <w:sz w:val="24"/>
          <w:szCs w:val="24"/>
        </w:rPr>
      </w:pPr>
      <w:r w:rsidRPr="00051B78">
        <w:rPr>
          <w:sz w:val="24"/>
          <w:szCs w:val="24"/>
        </w:rPr>
        <w:t>AMA/Glaxo Welcome National Achievement/Leadership</w:t>
      </w:r>
      <w:r w:rsidRPr="00051B78">
        <w:rPr>
          <w:spacing w:val="-22"/>
          <w:sz w:val="24"/>
          <w:szCs w:val="24"/>
        </w:rPr>
        <w:t xml:space="preserve"> </w:t>
      </w:r>
      <w:r w:rsidRPr="00051B78">
        <w:rPr>
          <w:sz w:val="24"/>
          <w:szCs w:val="24"/>
        </w:rPr>
        <w:t>Delegate</w:t>
      </w:r>
    </w:p>
    <w:p w14:paraId="6C807C31" w14:textId="1829540C" w:rsidR="00051B78" w:rsidRDefault="00051B78" w:rsidP="00051B78">
      <w:pPr>
        <w:pStyle w:val="BodyText"/>
        <w:ind w:firstLine="0"/>
        <w:rPr>
          <w:sz w:val="24"/>
          <w:szCs w:val="24"/>
        </w:rPr>
      </w:pPr>
    </w:p>
    <w:p w14:paraId="1953566B" w14:textId="57C07237" w:rsidR="00051B78" w:rsidRPr="003563E3" w:rsidRDefault="003563E3" w:rsidP="00051B78">
      <w:pPr>
        <w:pStyle w:val="BodyText"/>
        <w:spacing w:before="120"/>
        <w:ind w:left="360"/>
        <w:rPr>
          <w:b/>
          <w:bCs/>
          <w:i/>
          <w:iCs/>
          <w:sz w:val="24"/>
          <w:szCs w:val="24"/>
          <w:u w:val="single"/>
        </w:rPr>
      </w:pPr>
      <w:r w:rsidRPr="003563E3">
        <w:rPr>
          <w:b/>
          <w:bCs/>
          <w:i/>
          <w:iCs/>
          <w:sz w:val="24"/>
          <w:szCs w:val="24"/>
          <w:highlight w:val="lightGray"/>
          <w:u w:val="single"/>
        </w:rPr>
        <w:t>Post-Graduation Education</w:t>
      </w:r>
    </w:p>
    <w:p w14:paraId="5867B97A" w14:textId="77777777" w:rsidR="00051B78" w:rsidRDefault="00051B78" w:rsidP="00051B78">
      <w:pPr>
        <w:pStyle w:val="BodyText"/>
        <w:spacing w:before="240"/>
        <w:ind w:left="504"/>
        <w:rPr>
          <w:b/>
          <w:bCs/>
          <w:sz w:val="24"/>
          <w:szCs w:val="24"/>
        </w:rPr>
      </w:pPr>
      <w:r>
        <w:rPr>
          <w:b/>
          <w:bCs/>
          <w:sz w:val="24"/>
          <w:szCs w:val="24"/>
        </w:rPr>
        <w:t>Internship – General Surgery, 7/98 – 6/99</w:t>
      </w:r>
    </w:p>
    <w:p w14:paraId="2E45D27E" w14:textId="77777777" w:rsidR="00051B78" w:rsidRDefault="00F875B3" w:rsidP="00F2269D">
      <w:pPr>
        <w:pStyle w:val="BodyText"/>
        <w:ind w:left="504" w:firstLine="0"/>
        <w:rPr>
          <w:b/>
          <w:bCs/>
          <w:sz w:val="24"/>
          <w:szCs w:val="24"/>
        </w:rPr>
      </w:pPr>
      <w:r w:rsidRPr="00051B78">
        <w:rPr>
          <w:bCs/>
          <w:sz w:val="24"/>
          <w:szCs w:val="24"/>
        </w:rPr>
        <w:t>University of Washington, Department of Surgery, Seattle, WA</w:t>
      </w:r>
    </w:p>
    <w:p w14:paraId="5FF6A64B" w14:textId="72C06A93" w:rsidR="00A56125" w:rsidRDefault="00A56125" w:rsidP="00051B78">
      <w:pPr>
        <w:pStyle w:val="BodyText"/>
        <w:ind w:left="504"/>
        <w:rPr>
          <w:b/>
          <w:bCs/>
          <w:sz w:val="24"/>
          <w:szCs w:val="24"/>
        </w:rPr>
      </w:pPr>
    </w:p>
    <w:p w14:paraId="093D7C51" w14:textId="77777777" w:rsidR="00051B78" w:rsidRDefault="00051B78" w:rsidP="00051B78">
      <w:pPr>
        <w:pStyle w:val="BodyText"/>
        <w:ind w:left="504"/>
        <w:rPr>
          <w:b/>
          <w:bCs/>
          <w:sz w:val="24"/>
          <w:szCs w:val="24"/>
        </w:rPr>
      </w:pPr>
      <w:r>
        <w:rPr>
          <w:b/>
          <w:bCs/>
          <w:sz w:val="24"/>
          <w:szCs w:val="24"/>
        </w:rPr>
        <w:t>Residency – Dermatology, 7/06 – 6/09</w:t>
      </w:r>
    </w:p>
    <w:p w14:paraId="145677AC" w14:textId="0D36C558" w:rsidR="00A56125" w:rsidRPr="00051B78" w:rsidRDefault="00F875B3" w:rsidP="00F2269D">
      <w:pPr>
        <w:pStyle w:val="BodyText"/>
        <w:ind w:left="504" w:firstLine="0"/>
        <w:rPr>
          <w:b/>
          <w:bCs/>
          <w:sz w:val="24"/>
          <w:szCs w:val="24"/>
        </w:rPr>
      </w:pPr>
      <w:r w:rsidRPr="00051B78">
        <w:rPr>
          <w:bCs/>
          <w:sz w:val="24"/>
          <w:szCs w:val="24"/>
        </w:rPr>
        <w:t>Harvard Medical School, Department of Dermatology, Boston, MA</w:t>
      </w:r>
    </w:p>
    <w:p w14:paraId="5439AE97" w14:textId="29151C9E" w:rsidR="00A56125" w:rsidRPr="00051B78" w:rsidRDefault="00051B78" w:rsidP="00F2269D">
      <w:pPr>
        <w:pStyle w:val="BodyText"/>
        <w:spacing w:after="240"/>
        <w:ind w:left="504" w:firstLine="0"/>
        <w:rPr>
          <w:bCs/>
          <w:sz w:val="24"/>
          <w:szCs w:val="24"/>
        </w:rPr>
      </w:pPr>
      <w:r>
        <w:rPr>
          <w:b/>
          <w:sz w:val="24"/>
          <w:szCs w:val="24"/>
        </w:rPr>
        <w:t>Chief Resident, 7/08 – 6/09</w:t>
      </w:r>
    </w:p>
    <w:p w14:paraId="43EBBE08" w14:textId="687993B8" w:rsidR="00A56125" w:rsidRPr="00051B78" w:rsidRDefault="00051B78" w:rsidP="00051B78">
      <w:pPr>
        <w:pStyle w:val="BodyText"/>
        <w:spacing w:before="120"/>
        <w:ind w:left="504"/>
        <w:rPr>
          <w:bCs/>
          <w:sz w:val="24"/>
          <w:szCs w:val="24"/>
        </w:rPr>
      </w:pPr>
      <w:r>
        <w:rPr>
          <w:b/>
          <w:sz w:val="24"/>
          <w:szCs w:val="24"/>
        </w:rPr>
        <w:t>Fellowship – Dermatopathology, 7/09 – 7/10</w:t>
      </w:r>
    </w:p>
    <w:p w14:paraId="45E61751" w14:textId="2D26F900" w:rsidR="006C6FD9" w:rsidRDefault="00F875B3" w:rsidP="00F2269D">
      <w:pPr>
        <w:pStyle w:val="BodyText"/>
        <w:ind w:left="504" w:hanging="144"/>
        <w:rPr>
          <w:bCs/>
          <w:sz w:val="24"/>
          <w:szCs w:val="24"/>
        </w:rPr>
      </w:pPr>
      <w:r w:rsidRPr="00051B78">
        <w:rPr>
          <w:bCs/>
          <w:sz w:val="24"/>
          <w:szCs w:val="24"/>
        </w:rPr>
        <w:t>University of California (UCSF), Department of Dermatopathology, San Francisco, CA</w:t>
      </w:r>
    </w:p>
    <w:p w14:paraId="134232BE" w14:textId="77777777" w:rsidR="00F2269D" w:rsidRDefault="00F2269D" w:rsidP="00F2269D">
      <w:pPr>
        <w:pStyle w:val="BodyText"/>
        <w:ind w:left="504" w:hanging="144"/>
        <w:rPr>
          <w:bCs/>
          <w:sz w:val="24"/>
          <w:szCs w:val="24"/>
        </w:rPr>
      </w:pPr>
    </w:p>
    <w:p w14:paraId="74986128" w14:textId="2C5CB15D" w:rsidR="00051B78" w:rsidRPr="003563E3" w:rsidRDefault="003563E3" w:rsidP="003563E3">
      <w:pPr>
        <w:pStyle w:val="BodyText"/>
        <w:spacing w:before="240"/>
        <w:ind w:left="360"/>
        <w:rPr>
          <w:b/>
          <w:i/>
          <w:iCs/>
          <w:sz w:val="24"/>
          <w:szCs w:val="24"/>
          <w:u w:val="single"/>
        </w:rPr>
      </w:pPr>
      <w:r w:rsidRPr="003563E3">
        <w:rPr>
          <w:b/>
          <w:i/>
          <w:iCs/>
          <w:sz w:val="24"/>
          <w:szCs w:val="24"/>
          <w:highlight w:val="lightGray"/>
          <w:u w:val="single"/>
        </w:rPr>
        <w:t>Board Certifications</w:t>
      </w:r>
      <w:r w:rsidRPr="003563E3">
        <w:rPr>
          <w:b/>
          <w:i/>
          <w:iCs/>
          <w:sz w:val="24"/>
          <w:szCs w:val="24"/>
          <w:u w:val="single"/>
        </w:rPr>
        <w:t xml:space="preserve"> </w:t>
      </w:r>
    </w:p>
    <w:p w14:paraId="22ECEDB4" w14:textId="6DA168B4" w:rsidR="006D6D90" w:rsidRPr="00051B78" w:rsidRDefault="00F875B3" w:rsidP="00F2269D">
      <w:pPr>
        <w:spacing w:before="120"/>
        <w:ind w:left="144" w:right="2304"/>
        <w:rPr>
          <w:bCs/>
          <w:sz w:val="24"/>
        </w:rPr>
      </w:pPr>
      <w:r w:rsidRPr="00051B78">
        <w:rPr>
          <w:b/>
          <w:sz w:val="24"/>
        </w:rPr>
        <w:t>Dermatology:</w:t>
      </w:r>
      <w:r w:rsidRPr="00051B78">
        <w:rPr>
          <w:bCs/>
          <w:sz w:val="24"/>
        </w:rPr>
        <w:t xml:space="preserve"> American Board of Dermatology, 2009</w:t>
      </w:r>
      <w:r w:rsidR="00F2269D">
        <w:rPr>
          <w:bCs/>
          <w:sz w:val="24"/>
        </w:rPr>
        <w:t>, Recertified 2019</w:t>
      </w:r>
      <w:r w:rsidRPr="00051B78">
        <w:rPr>
          <w:bCs/>
          <w:sz w:val="24"/>
        </w:rPr>
        <w:t xml:space="preserve"> </w:t>
      </w:r>
    </w:p>
    <w:p w14:paraId="7667C723" w14:textId="643ABEBE" w:rsidR="006C6FD9" w:rsidRDefault="00C34C9C" w:rsidP="00F2269D">
      <w:pPr>
        <w:spacing w:before="55"/>
        <w:ind w:left="144" w:right="2304"/>
        <w:rPr>
          <w:bCs/>
          <w:sz w:val="24"/>
        </w:rPr>
      </w:pPr>
      <w:r w:rsidRPr="00051B78">
        <w:rPr>
          <w:b/>
          <w:sz w:val="24"/>
        </w:rPr>
        <w:t>Dermatopathology:</w:t>
      </w:r>
      <w:r w:rsidR="00F875B3" w:rsidRPr="00051B78">
        <w:rPr>
          <w:bCs/>
          <w:sz w:val="24"/>
        </w:rPr>
        <w:t xml:space="preserve"> Ame</w:t>
      </w:r>
      <w:r w:rsidR="006C6FD9" w:rsidRPr="00051B78">
        <w:rPr>
          <w:bCs/>
          <w:sz w:val="24"/>
        </w:rPr>
        <w:t>rican Board of Dermatology, 2010</w:t>
      </w:r>
      <w:r w:rsidR="00F2269D">
        <w:rPr>
          <w:bCs/>
          <w:sz w:val="24"/>
        </w:rPr>
        <w:t>, Recertified 2019</w:t>
      </w:r>
    </w:p>
    <w:p w14:paraId="7512500F" w14:textId="7472BF9A" w:rsidR="00051B78" w:rsidRDefault="00051B78" w:rsidP="00051B78">
      <w:pPr>
        <w:spacing w:before="55"/>
        <w:ind w:left="144" w:right="4614"/>
        <w:rPr>
          <w:bCs/>
          <w:sz w:val="24"/>
        </w:rPr>
      </w:pPr>
    </w:p>
    <w:p w14:paraId="712D7499" w14:textId="0386C715" w:rsidR="00051B78" w:rsidRPr="003563E3" w:rsidRDefault="003563E3" w:rsidP="00051B78">
      <w:pPr>
        <w:spacing w:after="240"/>
        <w:ind w:right="4614"/>
        <w:rPr>
          <w:b/>
          <w:i/>
          <w:iCs/>
          <w:sz w:val="24"/>
          <w:szCs w:val="24"/>
          <w:u w:val="single"/>
        </w:rPr>
      </w:pPr>
      <w:r w:rsidRPr="003563E3">
        <w:rPr>
          <w:b/>
          <w:i/>
          <w:iCs/>
          <w:sz w:val="24"/>
          <w:szCs w:val="24"/>
          <w:highlight w:val="lightGray"/>
          <w:u w:val="single"/>
        </w:rPr>
        <w:t>Medical Licenses</w:t>
      </w:r>
    </w:p>
    <w:p w14:paraId="7E0F5E51" w14:textId="1FF5B995" w:rsidR="00BA5A34" w:rsidRDefault="00BA5A34" w:rsidP="00BA5A34">
      <w:pPr>
        <w:ind w:left="144" w:right="4614"/>
        <w:rPr>
          <w:b/>
          <w:sz w:val="24"/>
          <w:szCs w:val="24"/>
        </w:rPr>
      </w:pPr>
      <w:r>
        <w:rPr>
          <w:b/>
          <w:sz w:val="24"/>
          <w:szCs w:val="24"/>
        </w:rPr>
        <w:t>Maryland – current, active, unrestricted (D0073683)</w:t>
      </w:r>
    </w:p>
    <w:p w14:paraId="7EDE56F7" w14:textId="1225FDA9" w:rsidR="00CA6C0F" w:rsidRDefault="00BA5A34" w:rsidP="007F1833">
      <w:pPr>
        <w:ind w:left="144" w:right="4614"/>
        <w:rPr>
          <w:b/>
          <w:sz w:val="24"/>
          <w:szCs w:val="24"/>
        </w:rPr>
      </w:pPr>
      <w:r>
        <w:rPr>
          <w:b/>
          <w:sz w:val="24"/>
          <w:szCs w:val="24"/>
        </w:rPr>
        <w:t>New Hampshire – current, active, unrestricted (15251)</w:t>
      </w:r>
    </w:p>
    <w:p w14:paraId="0AC728B9" w14:textId="77777777" w:rsidR="00051B78" w:rsidRPr="00051B78" w:rsidRDefault="00051B78" w:rsidP="00051B78">
      <w:pPr>
        <w:ind w:right="4614"/>
        <w:rPr>
          <w:b/>
          <w:i/>
          <w:iCs/>
          <w:sz w:val="24"/>
          <w:szCs w:val="24"/>
          <w:u w:val="single"/>
        </w:rPr>
      </w:pPr>
    </w:p>
    <w:p w14:paraId="38C41EF3" w14:textId="6AE0F60C" w:rsidR="00051B78" w:rsidRDefault="00051B78" w:rsidP="00051B78">
      <w:pPr>
        <w:spacing w:before="120"/>
        <w:ind w:left="144" w:right="4614"/>
        <w:rPr>
          <w:bCs/>
          <w:sz w:val="24"/>
        </w:rPr>
      </w:pPr>
    </w:p>
    <w:p w14:paraId="60E93733" w14:textId="3537CB47" w:rsidR="00804A60" w:rsidRDefault="00804A60" w:rsidP="00804A60">
      <w:pPr>
        <w:tabs>
          <w:tab w:val="left" w:pos="4470"/>
          <w:tab w:val="right" w:pos="6474"/>
        </w:tabs>
        <w:spacing w:before="120"/>
        <w:ind w:left="144"/>
        <w:jc w:val="center"/>
        <w:rPr>
          <w:bCs/>
          <w:sz w:val="16"/>
          <w:szCs w:val="16"/>
        </w:rPr>
      </w:pPr>
      <w:r>
        <w:rPr>
          <w:bCs/>
          <w:sz w:val="16"/>
          <w:szCs w:val="16"/>
        </w:rPr>
        <w:t xml:space="preserve">                                                                                                                                                                                                                  </w:t>
      </w:r>
    </w:p>
    <w:p w14:paraId="093D5154" w14:textId="77777777" w:rsidR="003563E3" w:rsidRDefault="003563E3" w:rsidP="003563E3">
      <w:pPr>
        <w:tabs>
          <w:tab w:val="left" w:pos="4470"/>
          <w:tab w:val="right" w:pos="6474"/>
        </w:tabs>
        <w:spacing w:before="120"/>
        <w:ind w:right="144"/>
        <w:jc w:val="right"/>
        <w:rPr>
          <w:bCs/>
          <w:sz w:val="16"/>
          <w:szCs w:val="16"/>
        </w:rPr>
      </w:pPr>
    </w:p>
    <w:p w14:paraId="2D39EFEA" w14:textId="77777777" w:rsidR="0051692D" w:rsidRDefault="0051692D" w:rsidP="00051B78">
      <w:pPr>
        <w:spacing w:before="120" w:after="240"/>
        <w:ind w:right="4614"/>
        <w:rPr>
          <w:b/>
          <w:i/>
          <w:iCs/>
          <w:sz w:val="24"/>
          <w:szCs w:val="24"/>
          <w:highlight w:val="lightGray"/>
          <w:u w:val="single"/>
        </w:rPr>
      </w:pPr>
    </w:p>
    <w:p w14:paraId="06D6F5B7" w14:textId="0583D2C8" w:rsidR="00051B78" w:rsidRPr="003563E3" w:rsidRDefault="003563E3" w:rsidP="00051B78">
      <w:pPr>
        <w:spacing w:before="120" w:after="240"/>
        <w:ind w:right="4614"/>
        <w:rPr>
          <w:b/>
          <w:i/>
          <w:iCs/>
          <w:sz w:val="24"/>
          <w:szCs w:val="24"/>
          <w:u w:val="single"/>
        </w:rPr>
      </w:pPr>
      <w:r w:rsidRPr="003563E3">
        <w:rPr>
          <w:b/>
          <w:i/>
          <w:iCs/>
          <w:sz w:val="24"/>
          <w:szCs w:val="24"/>
          <w:highlight w:val="lightGray"/>
          <w:u w:val="single"/>
        </w:rPr>
        <w:lastRenderedPageBreak/>
        <w:t>Selected Leadership Positions</w:t>
      </w:r>
    </w:p>
    <w:p w14:paraId="655DE21A" w14:textId="2DC6956F" w:rsidR="006C393F" w:rsidRPr="00051B78" w:rsidRDefault="00051B78" w:rsidP="00051B78">
      <w:pPr>
        <w:ind w:right="720"/>
        <w:rPr>
          <w:bCs/>
          <w:sz w:val="24"/>
        </w:rPr>
      </w:pPr>
      <w:r>
        <w:rPr>
          <w:bCs/>
          <w:sz w:val="24"/>
        </w:rPr>
        <w:t xml:space="preserve">4/2017 – </w:t>
      </w:r>
      <w:r w:rsidR="007F1833">
        <w:rPr>
          <w:bCs/>
          <w:sz w:val="24"/>
        </w:rPr>
        <w:t>4/2020</w:t>
      </w:r>
      <w:r>
        <w:rPr>
          <w:bCs/>
          <w:sz w:val="24"/>
        </w:rPr>
        <w:tab/>
      </w:r>
      <w:r w:rsidR="006C393F" w:rsidRPr="00051B78">
        <w:rPr>
          <w:bCs/>
          <w:sz w:val="24"/>
        </w:rPr>
        <w:t xml:space="preserve">President, New Hampshire Society for Dermatology </w:t>
      </w:r>
      <w:r w:rsidR="006C393F" w:rsidRPr="00051B78">
        <w:rPr>
          <w:bCs/>
          <w:sz w:val="24"/>
        </w:rPr>
        <w:tab/>
      </w:r>
      <w:r w:rsidR="006C393F" w:rsidRPr="00051B78">
        <w:rPr>
          <w:bCs/>
          <w:sz w:val="24"/>
        </w:rPr>
        <w:tab/>
      </w:r>
      <w:r w:rsidR="006C393F" w:rsidRPr="00051B78">
        <w:rPr>
          <w:bCs/>
          <w:sz w:val="24"/>
        </w:rPr>
        <w:tab/>
        <w:t xml:space="preserve">                     </w:t>
      </w:r>
    </w:p>
    <w:p w14:paraId="5DB7ED37" w14:textId="5966AB47" w:rsidR="006C393F" w:rsidRPr="00051B78" w:rsidRDefault="00051B78" w:rsidP="00051B78">
      <w:pPr>
        <w:ind w:right="720"/>
        <w:rPr>
          <w:bCs/>
          <w:sz w:val="24"/>
        </w:rPr>
      </w:pPr>
      <w:r>
        <w:rPr>
          <w:bCs/>
          <w:sz w:val="24"/>
        </w:rPr>
        <w:t xml:space="preserve">4/2016 – 4/2017 </w:t>
      </w:r>
      <w:r>
        <w:rPr>
          <w:bCs/>
          <w:sz w:val="24"/>
        </w:rPr>
        <w:tab/>
      </w:r>
      <w:r w:rsidR="006C393F" w:rsidRPr="00051B78">
        <w:rPr>
          <w:bCs/>
          <w:sz w:val="24"/>
        </w:rPr>
        <w:t>Secretary, New Hampshire Society for Dermatology</w:t>
      </w:r>
      <w:r w:rsidR="006C393F" w:rsidRPr="00051B78">
        <w:rPr>
          <w:bCs/>
          <w:sz w:val="24"/>
        </w:rPr>
        <w:tab/>
      </w:r>
      <w:r w:rsidR="006C393F" w:rsidRPr="00051B78">
        <w:rPr>
          <w:bCs/>
          <w:sz w:val="24"/>
        </w:rPr>
        <w:tab/>
      </w:r>
      <w:r w:rsidR="006C393F" w:rsidRPr="00051B78">
        <w:rPr>
          <w:bCs/>
          <w:sz w:val="24"/>
        </w:rPr>
        <w:tab/>
      </w:r>
      <w:r w:rsidR="006C393F" w:rsidRPr="00051B78">
        <w:rPr>
          <w:bCs/>
          <w:sz w:val="24"/>
        </w:rPr>
        <w:tab/>
        <w:t xml:space="preserve">         </w:t>
      </w:r>
    </w:p>
    <w:p w14:paraId="741434CA" w14:textId="631C8830" w:rsidR="006C393F" w:rsidRPr="00051B78" w:rsidRDefault="00051B78" w:rsidP="00051B78">
      <w:pPr>
        <w:ind w:right="720"/>
        <w:rPr>
          <w:bCs/>
          <w:sz w:val="24"/>
        </w:rPr>
      </w:pPr>
      <w:r>
        <w:rPr>
          <w:bCs/>
          <w:sz w:val="24"/>
        </w:rPr>
        <w:t xml:space="preserve">3/2018 – </w:t>
      </w:r>
      <w:r w:rsidR="007B1258">
        <w:rPr>
          <w:bCs/>
          <w:sz w:val="24"/>
        </w:rPr>
        <w:t>2021</w:t>
      </w:r>
      <w:r w:rsidR="007B1258">
        <w:rPr>
          <w:bCs/>
          <w:sz w:val="24"/>
        </w:rPr>
        <w:tab/>
      </w:r>
      <w:r>
        <w:rPr>
          <w:bCs/>
          <w:sz w:val="24"/>
        </w:rPr>
        <w:tab/>
      </w:r>
      <w:r w:rsidR="006C393F" w:rsidRPr="00051B78">
        <w:rPr>
          <w:bCs/>
          <w:sz w:val="24"/>
        </w:rPr>
        <w:t xml:space="preserve">Voting Member, Am. Acad. of Dermatology Healthcare &amp; Finance Committee    </w:t>
      </w:r>
    </w:p>
    <w:p w14:paraId="0501CAAB" w14:textId="13031395" w:rsidR="00051B78" w:rsidRDefault="00051B78" w:rsidP="00051B78">
      <w:pPr>
        <w:ind w:right="720"/>
        <w:rPr>
          <w:bCs/>
          <w:sz w:val="24"/>
        </w:rPr>
      </w:pPr>
      <w:r>
        <w:rPr>
          <w:bCs/>
          <w:sz w:val="24"/>
        </w:rPr>
        <w:t>3/2016 – pres</w:t>
      </w:r>
      <w:r w:rsidR="007373AC">
        <w:rPr>
          <w:bCs/>
          <w:sz w:val="24"/>
        </w:rPr>
        <w:t>en</w:t>
      </w:r>
      <w:r>
        <w:rPr>
          <w:bCs/>
          <w:sz w:val="24"/>
        </w:rPr>
        <w:t>t</w:t>
      </w:r>
      <w:r>
        <w:rPr>
          <w:bCs/>
          <w:sz w:val="24"/>
        </w:rPr>
        <w:tab/>
      </w:r>
      <w:r w:rsidR="006C393F" w:rsidRPr="00051B78">
        <w:rPr>
          <w:bCs/>
          <w:sz w:val="24"/>
        </w:rPr>
        <w:t>Voting Member, Am. Acad. of Dermatology, Leadership Committee</w:t>
      </w:r>
    </w:p>
    <w:p w14:paraId="7813042E" w14:textId="7B810FC6" w:rsidR="007373AC" w:rsidRDefault="007373AC" w:rsidP="00051B78">
      <w:pPr>
        <w:ind w:right="720"/>
        <w:rPr>
          <w:bCs/>
          <w:sz w:val="24"/>
        </w:rPr>
      </w:pPr>
      <w:r>
        <w:rPr>
          <w:bCs/>
          <w:sz w:val="24"/>
        </w:rPr>
        <w:t xml:space="preserve">3/2022 – present </w:t>
      </w:r>
      <w:r>
        <w:rPr>
          <w:bCs/>
          <w:sz w:val="24"/>
        </w:rPr>
        <w:tab/>
        <w:t>Voting Member, Am. Acad. of Dermatology, Diversity Committee</w:t>
      </w:r>
    </w:p>
    <w:p w14:paraId="33456016" w14:textId="0783FD25" w:rsidR="00051B78" w:rsidRDefault="00051B78" w:rsidP="00051B78">
      <w:pPr>
        <w:ind w:right="720"/>
        <w:rPr>
          <w:bCs/>
          <w:sz w:val="24"/>
        </w:rPr>
      </w:pPr>
    </w:p>
    <w:p w14:paraId="45E071A6" w14:textId="569858B4" w:rsidR="00042AE6" w:rsidRDefault="003563E3" w:rsidP="00DE4040">
      <w:pPr>
        <w:spacing w:before="120"/>
        <w:ind w:right="720"/>
        <w:rPr>
          <w:b/>
          <w:i/>
          <w:iCs/>
          <w:sz w:val="24"/>
          <w:szCs w:val="24"/>
          <w:u w:val="single"/>
        </w:rPr>
      </w:pPr>
      <w:r w:rsidRPr="003563E3">
        <w:rPr>
          <w:b/>
          <w:i/>
          <w:iCs/>
          <w:sz w:val="24"/>
          <w:szCs w:val="24"/>
          <w:highlight w:val="lightGray"/>
          <w:u w:val="single"/>
        </w:rPr>
        <w:t>Experience &amp; Positions Held</w:t>
      </w:r>
    </w:p>
    <w:p w14:paraId="5CF631D6" w14:textId="6CA27883" w:rsidR="00042AE6" w:rsidRPr="00051B78" w:rsidRDefault="00042AE6" w:rsidP="00042AE6">
      <w:pPr>
        <w:pStyle w:val="BodyText"/>
        <w:spacing w:before="120"/>
        <w:ind w:firstLine="0"/>
        <w:rPr>
          <w:b/>
          <w:bCs/>
          <w:i/>
          <w:sz w:val="24"/>
          <w:szCs w:val="24"/>
        </w:rPr>
      </w:pPr>
      <w:r>
        <w:rPr>
          <w:iCs/>
          <w:sz w:val="24"/>
          <w:szCs w:val="24"/>
        </w:rPr>
        <w:t>3/2025 – present</w:t>
      </w:r>
      <w:r>
        <w:rPr>
          <w:iCs/>
          <w:sz w:val="24"/>
          <w:szCs w:val="24"/>
        </w:rPr>
        <w:tab/>
      </w:r>
      <w:r w:rsidRPr="00051B78">
        <w:rPr>
          <w:b/>
          <w:bCs/>
          <w:i/>
          <w:sz w:val="24"/>
          <w:szCs w:val="24"/>
        </w:rPr>
        <w:t>Dermatologist &amp; Dermatopathologist</w:t>
      </w:r>
    </w:p>
    <w:p w14:paraId="6BE2C744" w14:textId="2FFA571A" w:rsidR="00042AE6" w:rsidRPr="00051B78" w:rsidRDefault="00042AE6" w:rsidP="00042AE6">
      <w:pPr>
        <w:pStyle w:val="BodyText"/>
        <w:ind w:firstLine="0"/>
        <w:rPr>
          <w:iCs/>
          <w:sz w:val="24"/>
          <w:szCs w:val="24"/>
        </w:rPr>
      </w:pPr>
      <w:r>
        <w:rPr>
          <w:iCs/>
          <w:sz w:val="24"/>
          <w:szCs w:val="24"/>
        </w:rPr>
        <w:tab/>
      </w:r>
      <w:r>
        <w:rPr>
          <w:iCs/>
          <w:sz w:val="24"/>
          <w:szCs w:val="24"/>
        </w:rPr>
        <w:tab/>
      </w:r>
      <w:r>
        <w:rPr>
          <w:iCs/>
          <w:sz w:val="24"/>
          <w:szCs w:val="24"/>
        </w:rPr>
        <w:tab/>
        <w:t>Optima Dermatology</w:t>
      </w:r>
    </w:p>
    <w:p w14:paraId="6E5F66C3" w14:textId="7B318D94" w:rsidR="00042AE6" w:rsidRPr="00042AE6" w:rsidRDefault="00042AE6" w:rsidP="00042AE6">
      <w:pPr>
        <w:pStyle w:val="BodyText"/>
        <w:ind w:firstLine="0"/>
        <w:rPr>
          <w:iCs/>
          <w:sz w:val="24"/>
          <w:szCs w:val="24"/>
        </w:rPr>
      </w:pPr>
      <w:r>
        <w:rPr>
          <w:iCs/>
          <w:sz w:val="24"/>
          <w:szCs w:val="24"/>
        </w:rPr>
        <w:tab/>
      </w:r>
      <w:r>
        <w:rPr>
          <w:iCs/>
          <w:sz w:val="24"/>
          <w:szCs w:val="24"/>
        </w:rPr>
        <w:tab/>
      </w:r>
      <w:r>
        <w:rPr>
          <w:iCs/>
          <w:sz w:val="24"/>
          <w:szCs w:val="24"/>
        </w:rPr>
        <w:tab/>
        <w:t xml:space="preserve">Portsmouth, NH </w:t>
      </w:r>
    </w:p>
    <w:p w14:paraId="3ADF085A" w14:textId="750177F5" w:rsidR="00DE4040" w:rsidRPr="00051B78" w:rsidRDefault="00DE4040" w:rsidP="00DE4040">
      <w:pPr>
        <w:pStyle w:val="BodyText"/>
        <w:spacing w:before="240"/>
        <w:ind w:firstLine="0"/>
        <w:rPr>
          <w:iCs/>
          <w:sz w:val="24"/>
          <w:szCs w:val="24"/>
        </w:rPr>
      </w:pPr>
      <w:r>
        <w:rPr>
          <w:iCs/>
          <w:sz w:val="24"/>
          <w:szCs w:val="24"/>
        </w:rPr>
        <w:t>5</w:t>
      </w:r>
      <w:r w:rsidRPr="00051B78">
        <w:rPr>
          <w:iCs/>
          <w:sz w:val="24"/>
          <w:szCs w:val="24"/>
        </w:rPr>
        <w:t>/20</w:t>
      </w:r>
      <w:r>
        <w:rPr>
          <w:iCs/>
          <w:sz w:val="24"/>
          <w:szCs w:val="24"/>
        </w:rPr>
        <w:t>22</w:t>
      </w:r>
      <w:r w:rsidRPr="00051B78">
        <w:rPr>
          <w:iCs/>
          <w:sz w:val="24"/>
          <w:szCs w:val="24"/>
        </w:rPr>
        <w:t xml:space="preserve"> – present</w:t>
      </w:r>
      <w:r>
        <w:rPr>
          <w:iCs/>
          <w:sz w:val="24"/>
          <w:szCs w:val="24"/>
        </w:rPr>
        <w:tab/>
      </w:r>
      <w:r>
        <w:rPr>
          <w:b/>
          <w:bCs/>
          <w:i/>
          <w:sz w:val="24"/>
          <w:szCs w:val="24"/>
        </w:rPr>
        <w:t>Owner</w:t>
      </w:r>
      <w:r w:rsidRPr="00051B78">
        <w:rPr>
          <w:b/>
          <w:bCs/>
          <w:i/>
          <w:sz w:val="24"/>
          <w:szCs w:val="24"/>
        </w:rPr>
        <w:t>, Chief Investigator</w:t>
      </w:r>
      <w:r w:rsidR="004F0ECF">
        <w:rPr>
          <w:b/>
          <w:bCs/>
          <w:i/>
          <w:sz w:val="24"/>
          <w:szCs w:val="24"/>
        </w:rPr>
        <w:t>, Consultant</w:t>
      </w:r>
    </w:p>
    <w:p w14:paraId="195044D5" w14:textId="084A0EDB" w:rsidR="00DE4040" w:rsidRDefault="00DE4040" w:rsidP="00DE4040">
      <w:pPr>
        <w:pStyle w:val="BodyText"/>
        <w:ind w:firstLine="0"/>
        <w:rPr>
          <w:iCs/>
          <w:sz w:val="24"/>
          <w:szCs w:val="24"/>
        </w:rPr>
      </w:pPr>
      <w:r w:rsidRPr="00051B78">
        <w:rPr>
          <w:iCs/>
          <w:sz w:val="24"/>
          <w:szCs w:val="24"/>
        </w:rPr>
        <w:tab/>
        <w:t xml:space="preserve">    </w:t>
      </w:r>
      <w:r>
        <w:rPr>
          <w:iCs/>
          <w:sz w:val="24"/>
          <w:szCs w:val="24"/>
        </w:rPr>
        <w:tab/>
      </w:r>
      <w:r>
        <w:rPr>
          <w:iCs/>
          <w:sz w:val="24"/>
          <w:szCs w:val="24"/>
        </w:rPr>
        <w:tab/>
      </w:r>
      <w:r w:rsidR="004F0ECF">
        <w:rPr>
          <w:iCs/>
          <w:sz w:val="24"/>
          <w:szCs w:val="24"/>
        </w:rPr>
        <w:t>StracSkin</w:t>
      </w:r>
      <w:r w:rsidRPr="00051B78">
        <w:rPr>
          <w:iCs/>
          <w:sz w:val="24"/>
          <w:szCs w:val="24"/>
        </w:rPr>
        <w:t xml:space="preserve">, </w:t>
      </w:r>
      <w:r>
        <w:rPr>
          <w:iCs/>
          <w:sz w:val="24"/>
          <w:szCs w:val="24"/>
        </w:rPr>
        <w:t>PLLC</w:t>
      </w:r>
    </w:p>
    <w:p w14:paraId="5BE4C48B" w14:textId="11A6EDD2" w:rsidR="00AA2B23" w:rsidRPr="00051B78" w:rsidRDefault="00AA2B23" w:rsidP="00DE4040">
      <w:pPr>
        <w:pStyle w:val="BodyText"/>
        <w:ind w:firstLine="0"/>
        <w:rPr>
          <w:iCs/>
          <w:sz w:val="24"/>
          <w:szCs w:val="24"/>
        </w:rPr>
      </w:pPr>
      <w:r>
        <w:rPr>
          <w:iCs/>
          <w:sz w:val="24"/>
          <w:szCs w:val="24"/>
        </w:rPr>
        <w:tab/>
      </w:r>
      <w:r>
        <w:rPr>
          <w:iCs/>
          <w:sz w:val="24"/>
          <w:szCs w:val="24"/>
        </w:rPr>
        <w:tab/>
      </w:r>
      <w:r>
        <w:rPr>
          <w:iCs/>
          <w:sz w:val="24"/>
          <w:szCs w:val="24"/>
        </w:rPr>
        <w:tab/>
        <w:t>Strategic Trials, Research and Consulting in Skin</w:t>
      </w:r>
    </w:p>
    <w:p w14:paraId="168E5BE2" w14:textId="118ECD50" w:rsidR="00DE4040" w:rsidRDefault="00DE4040" w:rsidP="00DE4040">
      <w:pPr>
        <w:pStyle w:val="BodyText"/>
        <w:spacing w:after="120"/>
        <w:ind w:firstLine="0"/>
        <w:rPr>
          <w:iCs/>
          <w:sz w:val="24"/>
          <w:szCs w:val="24"/>
        </w:rPr>
      </w:pPr>
      <w:r>
        <w:rPr>
          <w:iCs/>
          <w:sz w:val="24"/>
          <w:szCs w:val="24"/>
        </w:rPr>
        <w:tab/>
      </w:r>
      <w:r>
        <w:rPr>
          <w:iCs/>
          <w:sz w:val="24"/>
          <w:szCs w:val="24"/>
        </w:rPr>
        <w:tab/>
      </w:r>
      <w:r>
        <w:rPr>
          <w:iCs/>
          <w:sz w:val="24"/>
          <w:szCs w:val="24"/>
        </w:rPr>
        <w:tab/>
      </w:r>
      <w:r w:rsidRPr="00051B78">
        <w:rPr>
          <w:iCs/>
          <w:sz w:val="24"/>
          <w:szCs w:val="24"/>
        </w:rPr>
        <w:t>Portsmouth</w:t>
      </w:r>
      <w:r>
        <w:rPr>
          <w:iCs/>
          <w:sz w:val="24"/>
          <w:szCs w:val="24"/>
        </w:rPr>
        <w:t>,</w:t>
      </w:r>
      <w:r w:rsidRPr="00051B78">
        <w:rPr>
          <w:iCs/>
          <w:sz w:val="24"/>
          <w:szCs w:val="24"/>
        </w:rPr>
        <w:t xml:space="preserve"> NH</w:t>
      </w:r>
    </w:p>
    <w:p w14:paraId="03D19FCD" w14:textId="5B235D60" w:rsidR="00051B78" w:rsidRPr="00051B78" w:rsidRDefault="00051B78" w:rsidP="00051B78">
      <w:pPr>
        <w:pStyle w:val="BodyText"/>
        <w:spacing w:before="240"/>
        <w:ind w:firstLine="0"/>
        <w:rPr>
          <w:iCs/>
          <w:sz w:val="24"/>
          <w:szCs w:val="24"/>
        </w:rPr>
      </w:pPr>
      <w:r w:rsidRPr="00051B78">
        <w:rPr>
          <w:iCs/>
          <w:sz w:val="24"/>
          <w:szCs w:val="24"/>
        </w:rPr>
        <w:t xml:space="preserve">6/2019 – present </w:t>
      </w:r>
      <w:r>
        <w:rPr>
          <w:iCs/>
          <w:sz w:val="24"/>
          <w:szCs w:val="24"/>
        </w:rPr>
        <w:tab/>
      </w:r>
      <w:r w:rsidRPr="00051B78">
        <w:rPr>
          <w:b/>
          <w:bCs/>
          <w:i/>
          <w:sz w:val="24"/>
          <w:szCs w:val="24"/>
        </w:rPr>
        <w:t>Medical Director, Chief Investigator</w:t>
      </w:r>
    </w:p>
    <w:p w14:paraId="05B921D5" w14:textId="3A766416" w:rsidR="00051B78" w:rsidRPr="00051B78" w:rsidRDefault="00051B78" w:rsidP="00051B78">
      <w:pPr>
        <w:pStyle w:val="BodyText"/>
        <w:ind w:firstLine="0"/>
        <w:rPr>
          <w:iCs/>
          <w:sz w:val="24"/>
          <w:szCs w:val="24"/>
        </w:rPr>
      </w:pPr>
      <w:r w:rsidRPr="00051B78">
        <w:rPr>
          <w:iCs/>
          <w:sz w:val="24"/>
          <w:szCs w:val="24"/>
        </w:rPr>
        <w:tab/>
        <w:t xml:space="preserve">    </w:t>
      </w:r>
      <w:r>
        <w:rPr>
          <w:iCs/>
          <w:sz w:val="24"/>
          <w:szCs w:val="24"/>
        </w:rPr>
        <w:tab/>
      </w:r>
      <w:r>
        <w:rPr>
          <w:iCs/>
          <w:sz w:val="24"/>
          <w:szCs w:val="24"/>
        </w:rPr>
        <w:tab/>
      </w:r>
      <w:r w:rsidRPr="00051B78">
        <w:rPr>
          <w:iCs/>
          <w:sz w:val="24"/>
          <w:szCs w:val="24"/>
        </w:rPr>
        <w:t>A</w:t>
      </w:r>
      <w:r w:rsidR="00B14B0C">
        <w:rPr>
          <w:iCs/>
          <w:sz w:val="24"/>
          <w:szCs w:val="24"/>
        </w:rPr>
        <w:t>LL</w:t>
      </w:r>
      <w:r w:rsidRPr="00051B78">
        <w:rPr>
          <w:iCs/>
          <w:sz w:val="24"/>
          <w:szCs w:val="24"/>
        </w:rPr>
        <w:t xml:space="preserve">CUTIS Research, </w:t>
      </w:r>
      <w:r w:rsidR="003C2FA0">
        <w:rPr>
          <w:iCs/>
          <w:sz w:val="24"/>
          <w:szCs w:val="24"/>
        </w:rPr>
        <w:t>LLC</w:t>
      </w:r>
      <w:r w:rsidRPr="00051B78">
        <w:rPr>
          <w:iCs/>
          <w:sz w:val="24"/>
          <w:szCs w:val="24"/>
        </w:rPr>
        <w:t>., Center for Understanding Therapeutics in Skin</w:t>
      </w:r>
    </w:p>
    <w:p w14:paraId="1BEC2A15" w14:textId="532A50BF" w:rsidR="00051B78" w:rsidRDefault="00051B78" w:rsidP="00051B78">
      <w:pPr>
        <w:pStyle w:val="BodyText"/>
        <w:spacing w:after="120"/>
        <w:ind w:firstLine="0"/>
        <w:rPr>
          <w:iCs/>
          <w:sz w:val="24"/>
          <w:szCs w:val="24"/>
        </w:rPr>
      </w:pPr>
      <w:r>
        <w:rPr>
          <w:iCs/>
          <w:sz w:val="24"/>
          <w:szCs w:val="24"/>
        </w:rPr>
        <w:tab/>
      </w:r>
      <w:r>
        <w:rPr>
          <w:iCs/>
          <w:sz w:val="24"/>
          <w:szCs w:val="24"/>
        </w:rPr>
        <w:tab/>
      </w:r>
      <w:r>
        <w:rPr>
          <w:iCs/>
          <w:sz w:val="24"/>
          <w:szCs w:val="24"/>
        </w:rPr>
        <w:tab/>
      </w:r>
      <w:r w:rsidRPr="00051B78">
        <w:rPr>
          <w:iCs/>
          <w:sz w:val="24"/>
          <w:szCs w:val="24"/>
        </w:rPr>
        <w:t>Portsmouth</w:t>
      </w:r>
      <w:r>
        <w:rPr>
          <w:iCs/>
          <w:sz w:val="24"/>
          <w:szCs w:val="24"/>
        </w:rPr>
        <w:t>,</w:t>
      </w:r>
      <w:r w:rsidRPr="00051B78">
        <w:rPr>
          <w:iCs/>
          <w:sz w:val="24"/>
          <w:szCs w:val="24"/>
        </w:rPr>
        <w:t xml:space="preserve"> NH</w:t>
      </w:r>
    </w:p>
    <w:p w14:paraId="62693CA5" w14:textId="77777777" w:rsidR="00051B78" w:rsidRPr="00051B78" w:rsidRDefault="00051B78" w:rsidP="00051B78">
      <w:pPr>
        <w:pStyle w:val="BodyText"/>
        <w:ind w:firstLine="0"/>
        <w:rPr>
          <w:b/>
          <w:bCs/>
          <w:i/>
          <w:sz w:val="24"/>
          <w:szCs w:val="24"/>
        </w:rPr>
      </w:pPr>
      <w:r>
        <w:rPr>
          <w:iCs/>
          <w:sz w:val="24"/>
          <w:szCs w:val="24"/>
        </w:rPr>
        <w:t xml:space="preserve">3/2016 – present </w:t>
      </w:r>
      <w:r>
        <w:rPr>
          <w:iCs/>
          <w:sz w:val="24"/>
          <w:szCs w:val="24"/>
        </w:rPr>
        <w:tab/>
      </w:r>
      <w:r w:rsidRPr="00051B78">
        <w:rPr>
          <w:b/>
          <w:bCs/>
          <w:i/>
          <w:sz w:val="24"/>
          <w:szCs w:val="24"/>
        </w:rPr>
        <w:t xml:space="preserve">Principal Investigator </w:t>
      </w:r>
    </w:p>
    <w:p w14:paraId="0289E1B0" w14:textId="2A72EB4C" w:rsidR="00051B78" w:rsidRPr="00051B78" w:rsidRDefault="00051B78" w:rsidP="00051B78">
      <w:pPr>
        <w:pStyle w:val="BodyText"/>
        <w:ind w:firstLine="0"/>
        <w:rPr>
          <w:iCs/>
          <w:sz w:val="24"/>
          <w:szCs w:val="24"/>
        </w:rPr>
      </w:pPr>
      <w:r>
        <w:rPr>
          <w:iCs/>
          <w:sz w:val="24"/>
          <w:szCs w:val="24"/>
        </w:rPr>
        <w:tab/>
      </w:r>
      <w:r>
        <w:rPr>
          <w:iCs/>
          <w:sz w:val="24"/>
          <w:szCs w:val="24"/>
        </w:rPr>
        <w:tab/>
      </w:r>
      <w:r>
        <w:rPr>
          <w:iCs/>
          <w:sz w:val="24"/>
          <w:szCs w:val="24"/>
        </w:rPr>
        <w:tab/>
      </w:r>
      <w:r w:rsidRPr="00051B78">
        <w:rPr>
          <w:iCs/>
          <w:sz w:val="24"/>
          <w:szCs w:val="24"/>
        </w:rPr>
        <w:t xml:space="preserve">ActivMed Practices &amp; Research, </w:t>
      </w:r>
      <w:r w:rsidR="003C2FA0">
        <w:rPr>
          <w:iCs/>
          <w:sz w:val="24"/>
          <w:szCs w:val="24"/>
        </w:rPr>
        <w:t>LLC.</w:t>
      </w:r>
    </w:p>
    <w:p w14:paraId="26181B45" w14:textId="27C81CFF" w:rsidR="00051B78" w:rsidRPr="00051B78" w:rsidRDefault="00051B78" w:rsidP="00051B78">
      <w:pPr>
        <w:pStyle w:val="BodyText"/>
        <w:ind w:firstLine="0"/>
        <w:rPr>
          <w:iCs/>
          <w:sz w:val="24"/>
          <w:szCs w:val="24"/>
        </w:rPr>
      </w:pPr>
      <w:r>
        <w:rPr>
          <w:iCs/>
          <w:sz w:val="24"/>
          <w:szCs w:val="24"/>
        </w:rPr>
        <w:tab/>
      </w:r>
      <w:r>
        <w:rPr>
          <w:iCs/>
          <w:sz w:val="24"/>
          <w:szCs w:val="24"/>
        </w:rPr>
        <w:tab/>
      </w:r>
      <w:r>
        <w:rPr>
          <w:iCs/>
          <w:sz w:val="24"/>
          <w:szCs w:val="24"/>
        </w:rPr>
        <w:tab/>
        <w:t>Portsmouth, N</w:t>
      </w:r>
      <w:r w:rsidR="003C2FA0">
        <w:rPr>
          <w:iCs/>
          <w:sz w:val="24"/>
          <w:szCs w:val="24"/>
        </w:rPr>
        <w:t>H</w:t>
      </w:r>
    </w:p>
    <w:p w14:paraId="4E171A5B" w14:textId="52565F71" w:rsidR="00051B78" w:rsidRPr="00051B78" w:rsidRDefault="00051B78" w:rsidP="00051B78">
      <w:pPr>
        <w:pStyle w:val="BodyText"/>
        <w:spacing w:before="120"/>
        <w:ind w:firstLine="0"/>
        <w:rPr>
          <w:b/>
          <w:bCs/>
          <w:i/>
          <w:sz w:val="24"/>
          <w:szCs w:val="24"/>
        </w:rPr>
      </w:pPr>
      <w:r>
        <w:rPr>
          <w:iCs/>
          <w:sz w:val="24"/>
          <w:szCs w:val="24"/>
        </w:rPr>
        <w:t xml:space="preserve">3/2015 – </w:t>
      </w:r>
      <w:r w:rsidR="00042AE6">
        <w:rPr>
          <w:iCs/>
          <w:sz w:val="24"/>
          <w:szCs w:val="24"/>
        </w:rPr>
        <w:t>2/2025</w:t>
      </w:r>
      <w:r>
        <w:rPr>
          <w:iCs/>
          <w:sz w:val="24"/>
          <w:szCs w:val="24"/>
        </w:rPr>
        <w:tab/>
      </w:r>
      <w:r w:rsidRPr="00051B78">
        <w:rPr>
          <w:b/>
          <w:bCs/>
          <w:i/>
          <w:sz w:val="24"/>
          <w:szCs w:val="24"/>
        </w:rPr>
        <w:t>Dermatologist &amp; Dermatopathologist</w:t>
      </w:r>
    </w:p>
    <w:p w14:paraId="789E0DEE" w14:textId="3A69F199" w:rsidR="00051B78" w:rsidRPr="00051B78" w:rsidRDefault="00051B78" w:rsidP="00051B78">
      <w:pPr>
        <w:pStyle w:val="BodyText"/>
        <w:ind w:firstLine="0"/>
        <w:rPr>
          <w:iCs/>
          <w:sz w:val="24"/>
          <w:szCs w:val="24"/>
        </w:rPr>
      </w:pPr>
      <w:r>
        <w:rPr>
          <w:iCs/>
          <w:sz w:val="24"/>
          <w:szCs w:val="24"/>
        </w:rPr>
        <w:tab/>
      </w:r>
      <w:r>
        <w:rPr>
          <w:iCs/>
          <w:sz w:val="24"/>
          <w:szCs w:val="24"/>
        </w:rPr>
        <w:tab/>
      </w:r>
      <w:r>
        <w:rPr>
          <w:iCs/>
          <w:sz w:val="24"/>
          <w:szCs w:val="24"/>
        </w:rPr>
        <w:tab/>
      </w:r>
      <w:r w:rsidRPr="00051B78">
        <w:rPr>
          <w:iCs/>
          <w:sz w:val="24"/>
          <w:szCs w:val="24"/>
        </w:rPr>
        <w:t>Northeast Dermatology Associates (NEDA)</w:t>
      </w:r>
    </w:p>
    <w:p w14:paraId="632CE6FF" w14:textId="7F5EAB6A" w:rsidR="00051B78" w:rsidRDefault="00051B78" w:rsidP="00051B78">
      <w:pPr>
        <w:pStyle w:val="BodyText"/>
        <w:ind w:firstLine="0"/>
        <w:rPr>
          <w:iCs/>
          <w:sz w:val="24"/>
          <w:szCs w:val="24"/>
        </w:rPr>
      </w:pPr>
      <w:r>
        <w:rPr>
          <w:iCs/>
          <w:sz w:val="24"/>
          <w:szCs w:val="24"/>
        </w:rPr>
        <w:tab/>
      </w:r>
      <w:r>
        <w:rPr>
          <w:iCs/>
          <w:sz w:val="24"/>
          <w:szCs w:val="24"/>
        </w:rPr>
        <w:tab/>
      </w:r>
      <w:r>
        <w:rPr>
          <w:iCs/>
          <w:sz w:val="24"/>
          <w:szCs w:val="24"/>
        </w:rPr>
        <w:tab/>
      </w:r>
      <w:r w:rsidR="00BA5A34">
        <w:rPr>
          <w:iCs/>
          <w:sz w:val="24"/>
          <w:szCs w:val="24"/>
        </w:rPr>
        <w:t xml:space="preserve">Portsmouth, </w:t>
      </w:r>
      <w:r w:rsidR="004F0ECF">
        <w:rPr>
          <w:iCs/>
          <w:sz w:val="24"/>
          <w:szCs w:val="24"/>
        </w:rPr>
        <w:t>NH</w:t>
      </w:r>
      <w:r>
        <w:rPr>
          <w:iCs/>
          <w:sz w:val="24"/>
          <w:szCs w:val="24"/>
        </w:rPr>
        <w:t xml:space="preserve"> </w:t>
      </w:r>
    </w:p>
    <w:p w14:paraId="5359A7AE" w14:textId="77777777" w:rsidR="00051B78" w:rsidRDefault="00051B78" w:rsidP="00051B78">
      <w:pPr>
        <w:pStyle w:val="BodyText"/>
        <w:ind w:firstLine="0"/>
        <w:rPr>
          <w:iCs/>
          <w:sz w:val="24"/>
          <w:szCs w:val="24"/>
        </w:rPr>
      </w:pPr>
    </w:p>
    <w:p w14:paraId="760F7EEE" w14:textId="3182992D" w:rsidR="00051B78" w:rsidRPr="00051B78" w:rsidRDefault="00051B78" w:rsidP="00051B78">
      <w:pPr>
        <w:pStyle w:val="BodyText"/>
        <w:ind w:firstLine="0"/>
        <w:rPr>
          <w:b/>
          <w:bCs/>
          <w:i/>
          <w:sz w:val="24"/>
          <w:szCs w:val="24"/>
        </w:rPr>
      </w:pPr>
      <w:r>
        <w:rPr>
          <w:iCs/>
          <w:sz w:val="24"/>
          <w:szCs w:val="24"/>
        </w:rPr>
        <w:t>7/2010 – 1/2015</w:t>
      </w:r>
      <w:r>
        <w:rPr>
          <w:iCs/>
          <w:sz w:val="24"/>
          <w:szCs w:val="24"/>
        </w:rPr>
        <w:tab/>
      </w:r>
      <w:r w:rsidRPr="00051B78">
        <w:rPr>
          <w:b/>
          <w:bCs/>
          <w:i/>
          <w:sz w:val="24"/>
          <w:szCs w:val="24"/>
        </w:rPr>
        <w:t>Assistant Professor of Dermatology &amp; Dermatopathology</w:t>
      </w:r>
    </w:p>
    <w:p w14:paraId="7A3B1A74" w14:textId="5B80A3B1" w:rsidR="00051B78" w:rsidRPr="00051B78" w:rsidRDefault="00051B78" w:rsidP="00051B78">
      <w:pPr>
        <w:pStyle w:val="BodyText"/>
        <w:ind w:firstLine="0"/>
        <w:rPr>
          <w:iCs/>
          <w:sz w:val="24"/>
          <w:szCs w:val="24"/>
        </w:rPr>
      </w:pPr>
      <w:r>
        <w:rPr>
          <w:iCs/>
          <w:sz w:val="24"/>
          <w:szCs w:val="24"/>
        </w:rPr>
        <w:tab/>
      </w:r>
      <w:r>
        <w:rPr>
          <w:iCs/>
          <w:sz w:val="24"/>
          <w:szCs w:val="24"/>
        </w:rPr>
        <w:tab/>
      </w:r>
      <w:r>
        <w:rPr>
          <w:iCs/>
          <w:sz w:val="24"/>
          <w:szCs w:val="24"/>
        </w:rPr>
        <w:tab/>
      </w:r>
      <w:r w:rsidRPr="00051B78">
        <w:rPr>
          <w:iCs/>
          <w:sz w:val="24"/>
          <w:szCs w:val="24"/>
        </w:rPr>
        <w:t>Walter Reed National Military Medical Center</w:t>
      </w:r>
    </w:p>
    <w:p w14:paraId="634B0F1B" w14:textId="71149916" w:rsidR="00051B78" w:rsidRPr="00051B78" w:rsidRDefault="00051B78" w:rsidP="00051B78">
      <w:pPr>
        <w:pStyle w:val="BodyText"/>
        <w:ind w:firstLine="0"/>
        <w:rPr>
          <w:iCs/>
          <w:sz w:val="24"/>
          <w:szCs w:val="24"/>
        </w:rPr>
      </w:pPr>
      <w:r w:rsidRPr="00051B78">
        <w:rPr>
          <w:iCs/>
          <w:sz w:val="24"/>
          <w:szCs w:val="24"/>
        </w:rPr>
        <w:tab/>
      </w:r>
      <w:r w:rsidRPr="00051B78">
        <w:rPr>
          <w:iCs/>
          <w:sz w:val="24"/>
          <w:szCs w:val="24"/>
        </w:rPr>
        <w:tab/>
      </w:r>
      <w:r w:rsidRPr="00051B78">
        <w:rPr>
          <w:iCs/>
          <w:sz w:val="24"/>
          <w:szCs w:val="24"/>
        </w:rPr>
        <w:tab/>
        <w:t>Uniformed Services University of the Health Sciences</w:t>
      </w:r>
    </w:p>
    <w:p w14:paraId="2454CF49" w14:textId="3E41CE63" w:rsidR="00051B78" w:rsidRDefault="00051B78" w:rsidP="00051B78">
      <w:pPr>
        <w:pStyle w:val="BodyText"/>
        <w:ind w:firstLine="0"/>
        <w:rPr>
          <w:iCs/>
          <w:sz w:val="24"/>
          <w:szCs w:val="24"/>
        </w:rPr>
      </w:pPr>
      <w:r>
        <w:rPr>
          <w:iCs/>
          <w:sz w:val="24"/>
          <w:szCs w:val="24"/>
        </w:rPr>
        <w:tab/>
      </w:r>
      <w:r>
        <w:rPr>
          <w:iCs/>
          <w:sz w:val="24"/>
          <w:szCs w:val="24"/>
        </w:rPr>
        <w:tab/>
      </w:r>
      <w:r>
        <w:rPr>
          <w:iCs/>
          <w:sz w:val="24"/>
          <w:szCs w:val="24"/>
        </w:rPr>
        <w:tab/>
        <w:t>Bethesda, MD</w:t>
      </w:r>
    </w:p>
    <w:p w14:paraId="50BEB71D" w14:textId="15A783E3" w:rsidR="00051B78" w:rsidRPr="00051B78" w:rsidRDefault="00051B78" w:rsidP="00051B78">
      <w:pPr>
        <w:pStyle w:val="BodyText"/>
        <w:ind w:firstLine="0"/>
        <w:rPr>
          <w:iCs/>
          <w:sz w:val="24"/>
          <w:szCs w:val="24"/>
        </w:rPr>
      </w:pPr>
      <w:r>
        <w:rPr>
          <w:iCs/>
          <w:sz w:val="24"/>
          <w:szCs w:val="24"/>
        </w:rPr>
        <w:tab/>
      </w:r>
      <w:r>
        <w:rPr>
          <w:iCs/>
          <w:sz w:val="24"/>
          <w:szCs w:val="24"/>
        </w:rPr>
        <w:tab/>
      </w:r>
      <w:r>
        <w:rPr>
          <w:iCs/>
          <w:sz w:val="24"/>
          <w:szCs w:val="24"/>
        </w:rPr>
        <w:tab/>
      </w:r>
    </w:p>
    <w:p w14:paraId="22D1B86B" w14:textId="37650D36" w:rsidR="00051B78" w:rsidRPr="00051B78" w:rsidRDefault="00051B78" w:rsidP="00051B78">
      <w:pPr>
        <w:pStyle w:val="ListParagraph"/>
        <w:numPr>
          <w:ilvl w:val="0"/>
          <w:numId w:val="17"/>
        </w:numPr>
        <w:tabs>
          <w:tab w:val="left" w:pos="1661"/>
        </w:tabs>
        <w:spacing w:after="120" w:line="245" w:lineRule="exact"/>
        <w:ind w:left="2520"/>
        <w:rPr>
          <w:sz w:val="24"/>
          <w:szCs w:val="24"/>
        </w:rPr>
      </w:pPr>
      <w:r w:rsidRPr="00051B78">
        <w:rPr>
          <w:sz w:val="24"/>
          <w:szCs w:val="24"/>
        </w:rPr>
        <w:t>Chief, Dermatopathology, Dermatology Section, Department of</w:t>
      </w:r>
      <w:r w:rsidRPr="00051B78">
        <w:rPr>
          <w:spacing w:val="-22"/>
          <w:sz w:val="24"/>
          <w:szCs w:val="24"/>
        </w:rPr>
        <w:t xml:space="preserve"> </w:t>
      </w:r>
      <w:r w:rsidRPr="00051B78">
        <w:rPr>
          <w:sz w:val="24"/>
          <w:szCs w:val="24"/>
        </w:rPr>
        <w:t>Medicine</w:t>
      </w:r>
    </w:p>
    <w:p w14:paraId="629CA6DA" w14:textId="5A23CB17" w:rsidR="00051B78" w:rsidRPr="00051B78" w:rsidRDefault="00051B78" w:rsidP="00051B78">
      <w:pPr>
        <w:pStyle w:val="ListParagraph"/>
        <w:numPr>
          <w:ilvl w:val="0"/>
          <w:numId w:val="17"/>
        </w:numPr>
        <w:tabs>
          <w:tab w:val="left" w:pos="1661"/>
        </w:tabs>
        <w:spacing w:after="120" w:line="244" w:lineRule="exact"/>
        <w:ind w:left="2520"/>
        <w:rPr>
          <w:sz w:val="24"/>
          <w:szCs w:val="24"/>
        </w:rPr>
      </w:pPr>
      <w:r w:rsidRPr="00051B78">
        <w:rPr>
          <w:sz w:val="24"/>
          <w:szCs w:val="24"/>
        </w:rPr>
        <w:t>Director, Walter Reed &amp; Murtha Cancer Center Melanoma and Pigmented Lesion</w:t>
      </w:r>
      <w:r w:rsidRPr="00051B78">
        <w:rPr>
          <w:spacing w:val="-25"/>
          <w:sz w:val="24"/>
          <w:szCs w:val="24"/>
        </w:rPr>
        <w:t xml:space="preserve"> </w:t>
      </w:r>
      <w:r w:rsidRPr="00051B78">
        <w:rPr>
          <w:sz w:val="24"/>
          <w:szCs w:val="24"/>
        </w:rPr>
        <w:t>Clinic</w:t>
      </w:r>
    </w:p>
    <w:p w14:paraId="6530F3B7" w14:textId="69FD0FBD" w:rsidR="00051B78" w:rsidRPr="00051B78" w:rsidRDefault="00051B78" w:rsidP="00051B78">
      <w:pPr>
        <w:pStyle w:val="ListParagraph"/>
        <w:numPr>
          <w:ilvl w:val="0"/>
          <w:numId w:val="17"/>
        </w:numPr>
        <w:tabs>
          <w:tab w:val="left" w:pos="1661"/>
        </w:tabs>
        <w:spacing w:after="120" w:line="244" w:lineRule="exact"/>
        <w:ind w:left="2520"/>
        <w:rPr>
          <w:sz w:val="24"/>
          <w:szCs w:val="24"/>
        </w:rPr>
      </w:pPr>
      <w:r w:rsidRPr="00051B78">
        <w:rPr>
          <w:sz w:val="24"/>
          <w:szCs w:val="24"/>
        </w:rPr>
        <w:t>Associate Program Director, Walter Reed Dermatopathology</w:t>
      </w:r>
      <w:r w:rsidRPr="00051B78">
        <w:rPr>
          <w:spacing w:val="-24"/>
          <w:sz w:val="24"/>
          <w:szCs w:val="24"/>
        </w:rPr>
        <w:t xml:space="preserve"> </w:t>
      </w:r>
      <w:r w:rsidRPr="00051B78">
        <w:rPr>
          <w:sz w:val="24"/>
          <w:szCs w:val="24"/>
        </w:rPr>
        <w:t>Fellowship</w:t>
      </w:r>
    </w:p>
    <w:p w14:paraId="2DA1E6BF" w14:textId="30CBBDBA" w:rsidR="00051B78" w:rsidRPr="00051B78" w:rsidRDefault="00051B78" w:rsidP="00051B78">
      <w:pPr>
        <w:pStyle w:val="ListParagraph"/>
        <w:numPr>
          <w:ilvl w:val="0"/>
          <w:numId w:val="17"/>
        </w:numPr>
        <w:tabs>
          <w:tab w:val="left" w:pos="1661"/>
        </w:tabs>
        <w:spacing w:after="120" w:line="244" w:lineRule="exact"/>
        <w:ind w:left="2520"/>
        <w:rPr>
          <w:sz w:val="24"/>
          <w:szCs w:val="24"/>
        </w:rPr>
      </w:pPr>
      <w:r w:rsidRPr="00051B78">
        <w:rPr>
          <w:sz w:val="24"/>
          <w:szCs w:val="24"/>
        </w:rPr>
        <w:t>Cancer Liaison Physician for Walter Reed to the American College of</w:t>
      </w:r>
      <w:r w:rsidRPr="00051B78">
        <w:rPr>
          <w:spacing w:val="-21"/>
          <w:sz w:val="24"/>
          <w:szCs w:val="24"/>
        </w:rPr>
        <w:t xml:space="preserve"> </w:t>
      </w:r>
      <w:r w:rsidRPr="00051B78">
        <w:rPr>
          <w:sz w:val="24"/>
          <w:szCs w:val="24"/>
        </w:rPr>
        <w:t>Surgeons</w:t>
      </w:r>
    </w:p>
    <w:p w14:paraId="371E0B6C" w14:textId="25791AB6" w:rsidR="00051B78" w:rsidRPr="00051B78" w:rsidRDefault="00051B78" w:rsidP="00051B78">
      <w:pPr>
        <w:pStyle w:val="ListParagraph"/>
        <w:numPr>
          <w:ilvl w:val="0"/>
          <w:numId w:val="17"/>
        </w:numPr>
        <w:tabs>
          <w:tab w:val="left" w:pos="1661"/>
        </w:tabs>
        <w:spacing w:after="120" w:line="245" w:lineRule="exact"/>
        <w:ind w:left="2520"/>
        <w:rPr>
          <w:sz w:val="24"/>
          <w:szCs w:val="24"/>
        </w:rPr>
      </w:pPr>
      <w:r w:rsidRPr="00051B78">
        <w:rPr>
          <w:sz w:val="24"/>
          <w:szCs w:val="24"/>
        </w:rPr>
        <w:t>Head of the Dermatology visitor, medical student and intern/resident</w:t>
      </w:r>
      <w:r w:rsidRPr="00051B78">
        <w:rPr>
          <w:spacing w:val="-17"/>
          <w:sz w:val="24"/>
          <w:szCs w:val="24"/>
        </w:rPr>
        <w:t xml:space="preserve"> </w:t>
      </w:r>
      <w:r w:rsidRPr="00051B78">
        <w:rPr>
          <w:sz w:val="24"/>
          <w:szCs w:val="24"/>
        </w:rPr>
        <w:t>rotators</w:t>
      </w:r>
    </w:p>
    <w:p w14:paraId="5767A26A" w14:textId="1F93553C" w:rsidR="00051B78" w:rsidRPr="00051B78" w:rsidRDefault="00051B78" w:rsidP="00051B78">
      <w:pPr>
        <w:pStyle w:val="ListParagraph"/>
        <w:numPr>
          <w:ilvl w:val="0"/>
          <w:numId w:val="17"/>
        </w:numPr>
        <w:tabs>
          <w:tab w:val="left" w:pos="1661"/>
        </w:tabs>
        <w:spacing w:after="120" w:line="245" w:lineRule="exact"/>
        <w:ind w:left="2520"/>
        <w:rPr>
          <w:sz w:val="24"/>
          <w:szCs w:val="24"/>
        </w:rPr>
      </w:pPr>
      <w:r w:rsidRPr="00051B78">
        <w:rPr>
          <w:sz w:val="24"/>
          <w:szCs w:val="24"/>
        </w:rPr>
        <w:t>Scientific Review Committee Member, Walter Reed</w:t>
      </w:r>
      <w:r w:rsidRPr="00051B78">
        <w:rPr>
          <w:spacing w:val="-18"/>
          <w:sz w:val="24"/>
          <w:szCs w:val="24"/>
        </w:rPr>
        <w:t xml:space="preserve"> </w:t>
      </w:r>
      <w:r w:rsidRPr="00051B78">
        <w:rPr>
          <w:sz w:val="24"/>
          <w:szCs w:val="24"/>
        </w:rPr>
        <w:t>Bethesda</w:t>
      </w:r>
    </w:p>
    <w:p w14:paraId="6D6B354A" w14:textId="0BE00F9B" w:rsidR="00051B78" w:rsidRPr="00051B78" w:rsidRDefault="00051B78" w:rsidP="00051B78">
      <w:pPr>
        <w:pStyle w:val="ListParagraph"/>
        <w:numPr>
          <w:ilvl w:val="0"/>
          <w:numId w:val="17"/>
        </w:numPr>
        <w:tabs>
          <w:tab w:val="left" w:pos="1661"/>
        </w:tabs>
        <w:spacing w:after="120" w:line="245" w:lineRule="exact"/>
        <w:ind w:left="2520"/>
        <w:rPr>
          <w:sz w:val="24"/>
          <w:szCs w:val="24"/>
        </w:rPr>
      </w:pPr>
      <w:r w:rsidRPr="00051B78">
        <w:rPr>
          <w:sz w:val="24"/>
          <w:szCs w:val="24"/>
        </w:rPr>
        <w:t>Quality Assurance Officer, Department of</w:t>
      </w:r>
      <w:r w:rsidRPr="00051B78">
        <w:rPr>
          <w:spacing w:val="-17"/>
          <w:sz w:val="24"/>
          <w:szCs w:val="24"/>
        </w:rPr>
        <w:t xml:space="preserve"> </w:t>
      </w:r>
      <w:r w:rsidRPr="00051B78">
        <w:rPr>
          <w:sz w:val="24"/>
          <w:szCs w:val="24"/>
        </w:rPr>
        <w:t>Dermatology</w:t>
      </w:r>
    </w:p>
    <w:p w14:paraId="44E83B17" w14:textId="1C8E74F8" w:rsidR="00051B78" w:rsidRPr="00051B78" w:rsidRDefault="00051B78" w:rsidP="00051B78">
      <w:pPr>
        <w:pStyle w:val="ListParagraph"/>
        <w:numPr>
          <w:ilvl w:val="0"/>
          <w:numId w:val="17"/>
        </w:numPr>
        <w:tabs>
          <w:tab w:val="left" w:pos="1661"/>
        </w:tabs>
        <w:spacing w:after="120" w:line="244" w:lineRule="exact"/>
        <w:ind w:left="2520"/>
        <w:rPr>
          <w:sz w:val="24"/>
          <w:szCs w:val="24"/>
        </w:rPr>
      </w:pPr>
      <w:r w:rsidRPr="00051B78">
        <w:rPr>
          <w:sz w:val="24"/>
          <w:szCs w:val="24"/>
        </w:rPr>
        <w:t>Winner of 1</w:t>
      </w:r>
      <w:r w:rsidRPr="00051B78">
        <w:rPr>
          <w:position w:val="7"/>
          <w:sz w:val="24"/>
          <w:szCs w:val="24"/>
        </w:rPr>
        <w:t xml:space="preserve">st </w:t>
      </w:r>
      <w:r w:rsidRPr="00051B78">
        <w:rPr>
          <w:sz w:val="24"/>
          <w:szCs w:val="24"/>
        </w:rPr>
        <w:t>Place, Association of Military Dermatologists Staff Research Award</w:t>
      </w:r>
      <w:r w:rsidRPr="00051B78">
        <w:rPr>
          <w:spacing w:val="-7"/>
          <w:sz w:val="24"/>
          <w:szCs w:val="24"/>
        </w:rPr>
        <w:t xml:space="preserve"> </w:t>
      </w:r>
      <w:r w:rsidRPr="00051B78">
        <w:rPr>
          <w:sz w:val="24"/>
          <w:szCs w:val="24"/>
        </w:rPr>
        <w:t>(2012)</w:t>
      </w:r>
    </w:p>
    <w:p w14:paraId="1C2FA7B7" w14:textId="6CF3D1ED" w:rsidR="00051B78" w:rsidRPr="00051B78" w:rsidRDefault="00051B78" w:rsidP="00051B78">
      <w:pPr>
        <w:pStyle w:val="ListParagraph"/>
        <w:numPr>
          <w:ilvl w:val="0"/>
          <w:numId w:val="17"/>
        </w:numPr>
        <w:tabs>
          <w:tab w:val="left" w:pos="1661"/>
        </w:tabs>
        <w:spacing w:after="120" w:line="290" w:lineRule="exact"/>
        <w:ind w:left="2520"/>
        <w:rPr>
          <w:sz w:val="24"/>
          <w:szCs w:val="24"/>
        </w:rPr>
      </w:pPr>
      <w:r w:rsidRPr="00051B78">
        <w:rPr>
          <w:sz w:val="24"/>
          <w:szCs w:val="24"/>
        </w:rPr>
        <w:t>Winner of 3</w:t>
      </w:r>
      <w:r w:rsidRPr="00051B78">
        <w:rPr>
          <w:position w:val="7"/>
          <w:sz w:val="24"/>
          <w:szCs w:val="24"/>
        </w:rPr>
        <w:t xml:space="preserve">rd </w:t>
      </w:r>
      <w:r w:rsidRPr="00051B78">
        <w:rPr>
          <w:sz w:val="24"/>
          <w:szCs w:val="24"/>
        </w:rPr>
        <w:t>Place, Association of Military Dermatologists Staff Research Award</w:t>
      </w:r>
      <w:r w:rsidRPr="00051B78">
        <w:rPr>
          <w:spacing w:val="-9"/>
          <w:sz w:val="24"/>
          <w:szCs w:val="24"/>
        </w:rPr>
        <w:t xml:space="preserve"> </w:t>
      </w:r>
      <w:r w:rsidRPr="00051B78">
        <w:rPr>
          <w:sz w:val="24"/>
          <w:szCs w:val="24"/>
        </w:rPr>
        <w:t>(2014)</w:t>
      </w:r>
    </w:p>
    <w:p w14:paraId="3A8FAEF1" w14:textId="2313AC54" w:rsidR="00051B78" w:rsidRDefault="00051B78" w:rsidP="00DE4040">
      <w:pPr>
        <w:pStyle w:val="ListParagraph"/>
        <w:numPr>
          <w:ilvl w:val="0"/>
          <w:numId w:val="17"/>
        </w:numPr>
        <w:tabs>
          <w:tab w:val="left" w:pos="1661"/>
        </w:tabs>
        <w:spacing w:after="240" w:line="290" w:lineRule="exact"/>
        <w:ind w:left="2520"/>
        <w:rPr>
          <w:sz w:val="24"/>
          <w:szCs w:val="24"/>
        </w:rPr>
      </w:pPr>
      <w:r w:rsidRPr="00051B78">
        <w:rPr>
          <w:sz w:val="24"/>
          <w:szCs w:val="24"/>
        </w:rPr>
        <w:t>Delegate to the American Academy of Dermatology Academic Dermatology Leadership Program</w:t>
      </w:r>
      <w:r w:rsidRPr="00051B78">
        <w:rPr>
          <w:spacing w:val="-33"/>
          <w:sz w:val="24"/>
          <w:szCs w:val="24"/>
        </w:rPr>
        <w:t xml:space="preserve"> </w:t>
      </w:r>
      <w:r w:rsidRPr="00051B78">
        <w:rPr>
          <w:sz w:val="24"/>
          <w:szCs w:val="24"/>
        </w:rPr>
        <w:t>(ADLP)</w:t>
      </w:r>
    </w:p>
    <w:p w14:paraId="44C6D760" w14:textId="33DEE1E3" w:rsidR="00DE4040" w:rsidRDefault="00DE4040" w:rsidP="00DE4040">
      <w:pPr>
        <w:tabs>
          <w:tab w:val="left" w:pos="1661"/>
        </w:tabs>
        <w:spacing w:after="240" w:line="290" w:lineRule="exact"/>
        <w:rPr>
          <w:sz w:val="24"/>
          <w:szCs w:val="24"/>
        </w:rPr>
      </w:pPr>
    </w:p>
    <w:p w14:paraId="4F694086" w14:textId="77777777" w:rsidR="00007FD0" w:rsidRDefault="00007FD0" w:rsidP="00007FD0">
      <w:pPr>
        <w:pStyle w:val="BodyText"/>
        <w:spacing w:before="100" w:beforeAutospacing="1"/>
        <w:ind w:firstLine="0"/>
        <w:rPr>
          <w:sz w:val="24"/>
          <w:szCs w:val="24"/>
        </w:rPr>
      </w:pPr>
    </w:p>
    <w:p w14:paraId="3C533B47" w14:textId="77777777" w:rsidR="003563E3" w:rsidRDefault="003563E3" w:rsidP="00051B78">
      <w:pPr>
        <w:pStyle w:val="BodyText"/>
        <w:ind w:firstLine="0"/>
        <w:rPr>
          <w:sz w:val="18"/>
          <w:szCs w:val="18"/>
        </w:rPr>
      </w:pPr>
    </w:p>
    <w:p w14:paraId="2F2BA510" w14:textId="1BA8FAA0" w:rsidR="00DE4040" w:rsidRDefault="003563E3" w:rsidP="00DE4040">
      <w:pPr>
        <w:pStyle w:val="BodyText"/>
        <w:ind w:firstLine="0"/>
        <w:rPr>
          <w:b/>
          <w:bCs/>
          <w:i/>
          <w:iCs/>
          <w:sz w:val="24"/>
          <w:szCs w:val="24"/>
          <w:u w:val="single"/>
        </w:rPr>
      </w:pPr>
      <w:r w:rsidRPr="003563E3">
        <w:rPr>
          <w:b/>
          <w:bCs/>
          <w:i/>
          <w:iCs/>
          <w:sz w:val="24"/>
          <w:szCs w:val="24"/>
          <w:highlight w:val="lightGray"/>
          <w:u w:val="single"/>
        </w:rPr>
        <w:t>Experience &amp; Positions Held Continued</w:t>
      </w:r>
    </w:p>
    <w:p w14:paraId="3CA39149" w14:textId="77777777" w:rsidR="00DE4040" w:rsidRPr="00DE4040" w:rsidRDefault="00DE4040" w:rsidP="00DE4040">
      <w:pPr>
        <w:pStyle w:val="BodyText"/>
        <w:ind w:firstLine="0"/>
        <w:rPr>
          <w:b/>
          <w:bCs/>
          <w:i/>
          <w:iCs/>
          <w:sz w:val="24"/>
          <w:szCs w:val="24"/>
          <w:u w:val="single"/>
        </w:rPr>
      </w:pPr>
    </w:p>
    <w:p w14:paraId="38682197" w14:textId="77777777" w:rsidR="00DE4040" w:rsidRDefault="00DE4040" w:rsidP="00DE4040">
      <w:pPr>
        <w:tabs>
          <w:tab w:val="left" w:pos="1661"/>
        </w:tabs>
        <w:spacing w:line="290" w:lineRule="exact"/>
        <w:rPr>
          <w:sz w:val="24"/>
          <w:szCs w:val="24"/>
        </w:rPr>
      </w:pPr>
      <w:r>
        <w:rPr>
          <w:sz w:val="24"/>
          <w:szCs w:val="24"/>
        </w:rPr>
        <w:t>8/2011 – 2/2015</w:t>
      </w:r>
      <w:r>
        <w:rPr>
          <w:sz w:val="24"/>
          <w:szCs w:val="24"/>
        </w:rPr>
        <w:tab/>
      </w:r>
      <w:r>
        <w:rPr>
          <w:sz w:val="24"/>
          <w:szCs w:val="24"/>
        </w:rPr>
        <w:tab/>
      </w:r>
      <w:r w:rsidRPr="00051B78">
        <w:rPr>
          <w:b/>
          <w:bCs/>
          <w:i/>
          <w:iCs/>
          <w:sz w:val="24"/>
          <w:szCs w:val="24"/>
        </w:rPr>
        <w:t>Staff Dermatologist &amp; Dermatopathologist</w:t>
      </w:r>
    </w:p>
    <w:p w14:paraId="0DDD8256" w14:textId="77777777" w:rsidR="00DE4040" w:rsidRPr="00051B78" w:rsidRDefault="00DE4040" w:rsidP="00DE4040">
      <w:pPr>
        <w:tabs>
          <w:tab w:val="left" w:pos="1661"/>
        </w:tabs>
        <w:spacing w:line="290" w:lineRule="exact"/>
        <w:rPr>
          <w:sz w:val="24"/>
          <w:szCs w:val="24"/>
        </w:rPr>
      </w:pPr>
      <w:r>
        <w:rPr>
          <w:sz w:val="24"/>
          <w:szCs w:val="24"/>
        </w:rPr>
        <w:tab/>
      </w:r>
      <w:r>
        <w:rPr>
          <w:sz w:val="24"/>
          <w:szCs w:val="24"/>
        </w:rPr>
        <w:tab/>
      </w:r>
      <w:r w:rsidRPr="00051B78">
        <w:rPr>
          <w:sz w:val="24"/>
          <w:szCs w:val="24"/>
        </w:rPr>
        <w:t>Saco River Medical Group</w:t>
      </w:r>
    </w:p>
    <w:p w14:paraId="05DDE6FA" w14:textId="77777777" w:rsidR="00DE4040" w:rsidRPr="00051B78" w:rsidRDefault="00DE4040" w:rsidP="00DE4040">
      <w:pPr>
        <w:tabs>
          <w:tab w:val="left" w:pos="1661"/>
        </w:tabs>
        <w:spacing w:line="290" w:lineRule="exact"/>
        <w:rPr>
          <w:sz w:val="24"/>
          <w:szCs w:val="24"/>
        </w:rPr>
      </w:pPr>
      <w:r>
        <w:rPr>
          <w:sz w:val="24"/>
          <w:szCs w:val="24"/>
        </w:rPr>
        <w:tab/>
      </w:r>
      <w:r>
        <w:rPr>
          <w:sz w:val="24"/>
          <w:szCs w:val="24"/>
        </w:rPr>
        <w:tab/>
      </w:r>
      <w:r w:rsidRPr="00051B78">
        <w:rPr>
          <w:sz w:val="24"/>
          <w:szCs w:val="24"/>
        </w:rPr>
        <w:t>Conway,</w:t>
      </w:r>
      <w:r w:rsidRPr="00051B78">
        <w:rPr>
          <w:spacing w:val="-5"/>
          <w:sz w:val="24"/>
          <w:szCs w:val="24"/>
        </w:rPr>
        <w:t xml:space="preserve"> </w:t>
      </w:r>
      <w:r w:rsidRPr="00051B78">
        <w:rPr>
          <w:sz w:val="24"/>
          <w:szCs w:val="24"/>
        </w:rPr>
        <w:t>NH</w:t>
      </w:r>
    </w:p>
    <w:p w14:paraId="2CF2AE1B" w14:textId="77777777" w:rsidR="00DE4040" w:rsidRPr="00051B78" w:rsidRDefault="00DE4040" w:rsidP="00DE4040">
      <w:pPr>
        <w:pStyle w:val="BodyText"/>
        <w:spacing w:before="120" w:after="120"/>
        <w:ind w:left="2160" w:right="578" w:firstLine="0"/>
        <w:jc w:val="both"/>
        <w:rPr>
          <w:sz w:val="24"/>
          <w:szCs w:val="24"/>
        </w:rPr>
      </w:pPr>
      <w:r w:rsidRPr="00051B78">
        <w:rPr>
          <w:sz w:val="24"/>
          <w:szCs w:val="24"/>
        </w:rPr>
        <w:t>Work as dermatologist and dermatopathologist in under-served White Mountains / Mt. Washington Valley region of NH. Perform all duties of general dermatologist and dermatopathologist, approximately 2 full days per month.</w:t>
      </w:r>
    </w:p>
    <w:p w14:paraId="44E7058A" w14:textId="67734370" w:rsidR="00051B78" w:rsidRPr="00051B78" w:rsidRDefault="00051B78" w:rsidP="00BA5A34">
      <w:pPr>
        <w:pStyle w:val="BodyText"/>
        <w:spacing w:before="240"/>
        <w:ind w:right="576" w:firstLine="0"/>
        <w:jc w:val="both"/>
        <w:rPr>
          <w:b/>
          <w:bCs/>
          <w:i/>
          <w:iCs/>
          <w:sz w:val="24"/>
          <w:szCs w:val="24"/>
        </w:rPr>
      </w:pPr>
      <w:r w:rsidRPr="00051B78">
        <w:rPr>
          <w:sz w:val="24"/>
          <w:szCs w:val="24"/>
        </w:rPr>
        <w:t>1/2011 – 6/2011</w:t>
      </w:r>
      <w:r>
        <w:rPr>
          <w:sz w:val="24"/>
          <w:szCs w:val="24"/>
        </w:rPr>
        <w:tab/>
      </w:r>
      <w:r w:rsidRPr="00051B78">
        <w:rPr>
          <w:b/>
          <w:bCs/>
          <w:i/>
          <w:iCs/>
          <w:sz w:val="24"/>
          <w:szCs w:val="24"/>
        </w:rPr>
        <w:t xml:space="preserve">Squadron Surgeon &amp; General Medical Officer </w:t>
      </w:r>
    </w:p>
    <w:p w14:paraId="1F455836" w14:textId="15B642C9" w:rsidR="00051B78" w:rsidRPr="00051B78" w:rsidRDefault="00051B78" w:rsidP="00BA5A34">
      <w:pPr>
        <w:pStyle w:val="BodyText"/>
        <w:ind w:right="576"/>
        <w:jc w:val="both"/>
        <w:rPr>
          <w:sz w:val="24"/>
          <w:szCs w:val="24"/>
        </w:rPr>
      </w:pPr>
      <w:r>
        <w:tab/>
      </w:r>
      <w:r>
        <w:tab/>
      </w:r>
      <w:r>
        <w:tab/>
      </w:r>
      <w:r>
        <w:tab/>
      </w:r>
      <w:r w:rsidRPr="00051B78">
        <w:rPr>
          <w:sz w:val="24"/>
          <w:szCs w:val="24"/>
        </w:rPr>
        <w:t>2nd Cavalry Regiment / 4th Squadron</w:t>
      </w:r>
    </w:p>
    <w:p w14:paraId="5F83F0AB" w14:textId="77777777" w:rsidR="00051B78" w:rsidRDefault="00051B78" w:rsidP="00BA5A34">
      <w:pPr>
        <w:spacing w:line="237" w:lineRule="auto"/>
        <w:ind w:left="2160" w:right="576"/>
        <w:jc w:val="both"/>
        <w:rPr>
          <w:sz w:val="24"/>
          <w:szCs w:val="24"/>
        </w:rPr>
      </w:pPr>
      <w:r w:rsidRPr="00051B78">
        <w:rPr>
          <w:sz w:val="24"/>
          <w:szCs w:val="24"/>
        </w:rPr>
        <w:t xml:space="preserve">Kandahar Province and Arghandab River Valley, Afghanistan </w:t>
      </w:r>
    </w:p>
    <w:p w14:paraId="12A4DFAD" w14:textId="680BACAE" w:rsidR="00051B78" w:rsidRDefault="00051B78" w:rsidP="00BA5A34">
      <w:pPr>
        <w:spacing w:before="120" w:line="237" w:lineRule="auto"/>
        <w:ind w:left="2160" w:right="576"/>
        <w:jc w:val="both"/>
        <w:rPr>
          <w:sz w:val="24"/>
          <w:szCs w:val="24"/>
        </w:rPr>
      </w:pPr>
      <w:r w:rsidRPr="00051B78">
        <w:rPr>
          <w:sz w:val="24"/>
          <w:szCs w:val="24"/>
        </w:rPr>
        <w:t>Squadron staff officer, consultant to the commander. Deployed to Afghanistan in support of Operation Enduring Freedom. Duties include overall responsibility for health and welfare of squadron and all forward operating base personnel (approx. 1,100)</w:t>
      </w:r>
      <w:r>
        <w:rPr>
          <w:sz w:val="24"/>
          <w:szCs w:val="24"/>
        </w:rPr>
        <w:t>.</w:t>
      </w:r>
    </w:p>
    <w:p w14:paraId="76084AA6" w14:textId="3724AC67" w:rsidR="00051B78" w:rsidRDefault="00051B78" w:rsidP="00BA5A34">
      <w:pPr>
        <w:spacing w:before="3" w:line="237" w:lineRule="auto"/>
        <w:ind w:left="2160" w:right="576"/>
        <w:jc w:val="both"/>
        <w:rPr>
          <w:sz w:val="24"/>
          <w:szCs w:val="24"/>
        </w:rPr>
      </w:pPr>
    </w:p>
    <w:p w14:paraId="14F6CD0D" w14:textId="16668EF1" w:rsidR="00051B78" w:rsidRPr="00051B78" w:rsidRDefault="00051B78" w:rsidP="00BA5A34">
      <w:pPr>
        <w:spacing w:before="3" w:line="237" w:lineRule="auto"/>
        <w:ind w:right="576"/>
        <w:jc w:val="both"/>
        <w:rPr>
          <w:b/>
          <w:bCs/>
          <w:i/>
          <w:iCs/>
          <w:sz w:val="24"/>
          <w:szCs w:val="24"/>
        </w:rPr>
      </w:pPr>
      <w:r>
        <w:rPr>
          <w:sz w:val="24"/>
          <w:szCs w:val="24"/>
        </w:rPr>
        <w:t>7/2003 – 8/2004</w:t>
      </w:r>
      <w:r>
        <w:rPr>
          <w:sz w:val="24"/>
          <w:szCs w:val="24"/>
        </w:rPr>
        <w:tab/>
      </w:r>
      <w:r w:rsidRPr="00051B78">
        <w:rPr>
          <w:b/>
          <w:bCs/>
          <w:i/>
          <w:iCs/>
          <w:sz w:val="24"/>
          <w:szCs w:val="24"/>
        </w:rPr>
        <w:t>Brigade Surgeon &amp; General Medical Officer</w:t>
      </w:r>
    </w:p>
    <w:p w14:paraId="778661C7" w14:textId="7A735687" w:rsidR="00051B78" w:rsidRDefault="00051B78" w:rsidP="00BA5A34">
      <w:pPr>
        <w:spacing w:before="3" w:line="237" w:lineRule="auto"/>
        <w:ind w:right="576"/>
        <w:jc w:val="both"/>
        <w:rPr>
          <w:sz w:val="24"/>
          <w:szCs w:val="24"/>
        </w:rPr>
      </w:pPr>
      <w:r>
        <w:rPr>
          <w:sz w:val="24"/>
          <w:szCs w:val="24"/>
        </w:rPr>
        <w:tab/>
      </w:r>
      <w:r>
        <w:rPr>
          <w:sz w:val="24"/>
          <w:szCs w:val="24"/>
        </w:rPr>
        <w:tab/>
      </w:r>
      <w:r>
        <w:rPr>
          <w:sz w:val="24"/>
          <w:szCs w:val="24"/>
        </w:rPr>
        <w:tab/>
      </w:r>
      <w:r w:rsidRPr="00051B78">
        <w:rPr>
          <w:sz w:val="24"/>
          <w:szCs w:val="24"/>
        </w:rPr>
        <w:t>3rd Brigade/1st Armor Division</w:t>
      </w:r>
    </w:p>
    <w:p w14:paraId="35CB8024" w14:textId="78D1CF86" w:rsidR="00051B78" w:rsidRDefault="00051B78" w:rsidP="00BA5A34">
      <w:pPr>
        <w:spacing w:before="3" w:line="237" w:lineRule="auto"/>
        <w:ind w:right="576"/>
        <w:jc w:val="both"/>
        <w:rPr>
          <w:sz w:val="24"/>
          <w:szCs w:val="24"/>
        </w:rPr>
      </w:pPr>
      <w:r>
        <w:rPr>
          <w:sz w:val="24"/>
          <w:szCs w:val="24"/>
        </w:rPr>
        <w:tab/>
      </w:r>
      <w:r>
        <w:rPr>
          <w:sz w:val="24"/>
          <w:szCs w:val="24"/>
        </w:rPr>
        <w:tab/>
      </w:r>
      <w:r>
        <w:rPr>
          <w:sz w:val="24"/>
          <w:szCs w:val="24"/>
        </w:rPr>
        <w:tab/>
        <w:t>Ft. Riley, KS</w:t>
      </w:r>
    </w:p>
    <w:p w14:paraId="24133920" w14:textId="10833467" w:rsidR="00051B78" w:rsidRDefault="00051B78" w:rsidP="00BA5A34">
      <w:pPr>
        <w:spacing w:before="3" w:line="237" w:lineRule="auto"/>
        <w:ind w:right="576"/>
        <w:jc w:val="both"/>
        <w:rPr>
          <w:sz w:val="24"/>
          <w:szCs w:val="24"/>
        </w:rPr>
      </w:pPr>
    </w:p>
    <w:p w14:paraId="42E06B9C" w14:textId="3B357439" w:rsidR="00051B78" w:rsidRPr="00051B78" w:rsidRDefault="00051B78" w:rsidP="00BA5A34">
      <w:pPr>
        <w:spacing w:line="237" w:lineRule="auto"/>
        <w:ind w:right="576"/>
        <w:jc w:val="both"/>
        <w:rPr>
          <w:b/>
          <w:bCs/>
          <w:i/>
          <w:iCs/>
          <w:sz w:val="24"/>
          <w:szCs w:val="24"/>
        </w:rPr>
      </w:pPr>
      <w:r>
        <w:rPr>
          <w:sz w:val="24"/>
          <w:szCs w:val="24"/>
        </w:rPr>
        <w:t>8/2004 – 5/2006</w:t>
      </w:r>
      <w:r>
        <w:rPr>
          <w:sz w:val="24"/>
          <w:szCs w:val="24"/>
        </w:rPr>
        <w:tab/>
      </w:r>
      <w:r w:rsidRPr="00051B78">
        <w:rPr>
          <w:b/>
          <w:bCs/>
          <w:i/>
          <w:iCs/>
          <w:sz w:val="24"/>
          <w:szCs w:val="24"/>
        </w:rPr>
        <w:t>Brigade Staff Officer, Consultant to Commander</w:t>
      </w:r>
    </w:p>
    <w:p w14:paraId="147E1A9A" w14:textId="24D94005" w:rsidR="00051B78" w:rsidRDefault="00051B78" w:rsidP="00BA5A34">
      <w:pPr>
        <w:spacing w:before="3" w:line="237" w:lineRule="auto"/>
        <w:ind w:right="576"/>
        <w:jc w:val="both"/>
        <w:rPr>
          <w:sz w:val="24"/>
          <w:szCs w:val="24"/>
        </w:rPr>
      </w:pPr>
      <w:r>
        <w:rPr>
          <w:sz w:val="24"/>
          <w:szCs w:val="24"/>
        </w:rPr>
        <w:tab/>
      </w:r>
      <w:r>
        <w:rPr>
          <w:sz w:val="24"/>
          <w:szCs w:val="24"/>
        </w:rPr>
        <w:tab/>
      </w:r>
      <w:r>
        <w:rPr>
          <w:sz w:val="24"/>
          <w:szCs w:val="24"/>
        </w:rPr>
        <w:tab/>
        <w:t>1</w:t>
      </w:r>
      <w:r w:rsidRPr="00051B78">
        <w:rPr>
          <w:sz w:val="24"/>
          <w:szCs w:val="24"/>
        </w:rPr>
        <w:t>st Brigade/1st Infantry Division</w:t>
      </w:r>
    </w:p>
    <w:p w14:paraId="13E1C387" w14:textId="77777777" w:rsidR="00051B78" w:rsidRDefault="00051B78" w:rsidP="00BA5A34">
      <w:pPr>
        <w:spacing w:before="3" w:line="237" w:lineRule="auto"/>
        <w:ind w:right="576"/>
        <w:jc w:val="both"/>
        <w:rPr>
          <w:sz w:val="24"/>
          <w:szCs w:val="24"/>
        </w:rPr>
      </w:pPr>
      <w:r>
        <w:rPr>
          <w:sz w:val="24"/>
          <w:szCs w:val="24"/>
        </w:rPr>
        <w:tab/>
      </w:r>
      <w:r>
        <w:rPr>
          <w:sz w:val="24"/>
          <w:szCs w:val="24"/>
        </w:rPr>
        <w:tab/>
      </w:r>
      <w:r>
        <w:rPr>
          <w:sz w:val="24"/>
          <w:szCs w:val="24"/>
        </w:rPr>
        <w:tab/>
        <w:t>Ft. Riley, KS</w:t>
      </w:r>
    </w:p>
    <w:p w14:paraId="7A958DB9" w14:textId="7FE8F193" w:rsidR="00051B78" w:rsidRDefault="00051B78" w:rsidP="00BA5A34">
      <w:pPr>
        <w:spacing w:before="120" w:after="120" w:line="237" w:lineRule="auto"/>
        <w:ind w:right="576"/>
        <w:jc w:val="both"/>
        <w:rPr>
          <w:sz w:val="24"/>
          <w:szCs w:val="24"/>
        </w:rPr>
      </w:pPr>
      <w:r>
        <w:rPr>
          <w:sz w:val="24"/>
          <w:szCs w:val="24"/>
        </w:rPr>
        <w:tab/>
      </w:r>
      <w:r>
        <w:rPr>
          <w:sz w:val="24"/>
          <w:szCs w:val="24"/>
        </w:rPr>
        <w:tab/>
      </w:r>
      <w:r>
        <w:rPr>
          <w:sz w:val="24"/>
          <w:szCs w:val="24"/>
        </w:rPr>
        <w:tab/>
      </w:r>
      <w:r w:rsidRPr="00051B78">
        <w:rPr>
          <w:sz w:val="24"/>
          <w:szCs w:val="24"/>
        </w:rPr>
        <w:t xml:space="preserve">Deployed to Iraq in support of Operation Iraqi Freedom. Duties include overall </w:t>
      </w:r>
      <w:r>
        <w:rPr>
          <w:sz w:val="24"/>
          <w:szCs w:val="24"/>
        </w:rPr>
        <w:tab/>
      </w:r>
      <w:r>
        <w:rPr>
          <w:sz w:val="24"/>
          <w:szCs w:val="24"/>
        </w:rPr>
        <w:tab/>
      </w:r>
      <w:r>
        <w:rPr>
          <w:sz w:val="24"/>
          <w:szCs w:val="24"/>
        </w:rPr>
        <w:tab/>
      </w:r>
      <w:r>
        <w:rPr>
          <w:sz w:val="24"/>
          <w:szCs w:val="24"/>
        </w:rPr>
        <w:tab/>
      </w:r>
      <w:r w:rsidRPr="00051B78">
        <w:rPr>
          <w:sz w:val="24"/>
          <w:szCs w:val="24"/>
        </w:rPr>
        <w:t xml:space="preserve">responsibility for health and welfare of Brigade Combat Team (approx. 4,500 soldiers), </w:t>
      </w:r>
      <w:r>
        <w:rPr>
          <w:sz w:val="24"/>
          <w:szCs w:val="24"/>
        </w:rPr>
        <w:tab/>
      </w:r>
      <w:r>
        <w:rPr>
          <w:sz w:val="24"/>
          <w:szCs w:val="24"/>
        </w:rPr>
        <w:tab/>
      </w:r>
      <w:r>
        <w:rPr>
          <w:sz w:val="24"/>
          <w:szCs w:val="24"/>
        </w:rPr>
        <w:tab/>
      </w:r>
      <w:r w:rsidRPr="00051B78">
        <w:rPr>
          <w:sz w:val="24"/>
          <w:szCs w:val="24"/>
        </w:rPr>
        <w:t xml:space="preserve">primary care medical management, preventive medicine, supervision of five physician </w:t>
      </w:r>
      <w:r>
        <w:rPr>
          <w:sz w:val="24"/>
          <w:szCs w:val="24"/>
        </w:rPr>
        <w:tab/>
      </w:r>
      <w:r>
        <w:rPr>
          <w:sz w:val="24"/>
          <w:szCs w:val="24"/>
        </w:rPr>
        <w:tab/>
      </w:r>
      <w:r>
        <w:rPr>
          <w:sz w:val="24"/>
          <w:szCs w:val="24"/>
        </w:rPr>
        <w:tab/>
      </w:r>
      <w:r w:rsidRPr="00051B78">
        <w:rPr>
          <w:sz w:val="24"/>
          <w:szCs w:val="24"/>
        </w:rPr>
        <w:t xml:space="preserve">assistants and combat readiness for brigade. Senior medical officer in combat theatre of </w:t>
      </w:r>
      <w:r>
        <w:rPr>
          <w:sz w:val="24"/>
          <w:szCs w:val="24"/>
        </w:rPr>
        <w:tab/>
      </w:r>
      <w:r>
        <w:rPr>
          <w:sz w:val="24"/>
          <w:szCs w:val="24"/>
        </w:rPr>
        <w:tab/>
      </w:r>
      <w:r>
        <w:rPr>
          <w:sz w:val="24"/>
          <w:szCs w:val="24"/>
        </w:rPr>
        <w:tab/>
      </w:r>
      <w:r w:rsidRPr="00051B78">
        <w:rPr>
          <w:sz w:val="24"/>
          <w:szCs w:val="24"/>
        </w:rPr>
        <w:t xml:space="preserve">operations, overseeing additional six physicians. Supervise technical training of medical </w:t>
      </w:r>
      <w:r>
        <w:rPr>
          <w:sz w:val="24"/>
          <w:szCs w:val="24"/>
        </w:rPr>
        <w:tab/>
      </w:r>
      <w:r>
        <w:rPr>
          <w:sz w:val="24"/>
          <w:szCs w:val="24"/>
        </w:rPr>
        <w:tab/>
      </w:r>
      <w:r>
        <w:rPr>
          <w:sz w:val="24"/>
          <w:szCs w:val="24"/>
        </w:rPr>
        <w:tab/>
      </w:r>
      <w:r w:rsidRPr="00051B78">
        <w:rPr>
          <w:sz w:val="24"/>
          <w:szCs w:val="24"/>
        </w:rPr>
        <w:t xml:space="preserve">personnel. Monitor and supervise aeromedical and ground ambulance evacuation </w:t>
      </w:r>
      <w:r>
        <w:rPr>
          <w:sz w:val="24"/>
          <w:szCs w:val="24"/>
        </w:rPr>
        <w:tab/>
      </w:r>
      <w:r>
        <w:rPr>
          <w:sz w:val="24"/>
          <w:szCs w:val="24"/>
        </w:rPr>
        <w:tab/>
      </w:r>
      <w:r>
        <w:rPr>
          <w:sz w:val="24"/>
          <w:szCs w:val="24"/>
        </w:rPr>
        <w:tab/>
      </w:r>
      <w:r>
        <w:rPr>
          <w:sz w:val="24"/>
          <w:szCs w:val="24"/>
        </w:rPr>
        <w:tab/>
      </w:r>
      <w:r w:rsidRPr="00051B78">
        <w:rPr>
          <w:sz w:val="24"/>
          <w:szCs w:val="24"/>
        </w:rPr>
        <w:t xml:space="preserve">(MEDEVAC). Recipient of the Combat Medical Badge for performance of medical </w:t>
      </w:r>
      <w:r>
        <w:rPr>
          <w:sz w:val="24"/>
          <w:szCs w:val="24"/>
        </w:rPr>
        <w:tab/>
      </w:r>
      <w:r>
        <w:rPr>
          <w:sz w:val="24"/>
          <w:szCs w:val="24"/>
        </w:rPr>
        <w:tab/>
      </w:r>
      <w:r>
        <w:rPr>
          <w:sz w:val="24"/>
          <w:szCs w:val="24"/>
        </w:rPr>
        <w:tab/>
      </w:r>
      <w:r w:rsidRPr="00051B78">
        <w:rPr>
          <w:sz w:val="24"/>
          <w:szCs w:val="24"/>
        </w:rPr>
        <w:t xml:space="preserve">duties while under fire during combat operations. Recipient of the Meritorious Service </w:t>
      </w:r>
      <w:r>
        <w:rPr>
          <w:sz w:val="24"/>
          <w:szCs w:val="24"/>
        </w:rPr>
        <w:tab/>
      </w:r>
      <w:r>
        <w:rPr>
          <w:sz w:val="24"/>
          <w:szCs w:val="24"/>
        </w:rPr>
        <w:tab/>
      </w:r>
      <w:r>
        <w:rPr>
          <w:sz w:val="24"/>
          <w:szCs w:val="24"/>
        </w:rPr>
        <w:tab/>
      </w:r>
      <w:r w:rsidRPr="00051B78">
        <w:rPr>
          <w:sz w:val="24"/>
          <w:szCs w:val="24"/>
        </w:rPr>
        <w:t>Medal and nominated for the Bronze Star Medal</w:t>
      </w:r>
      <w:r>
        <w:rPr>
          <w:sz w:val="24"/>
          <w:szCs w:val="24"/>
        </w:rPr>
        <w:t>.</w:t>
      </w:r>
    </w:p>
    <w:p w14:paraId="4BE2E32D" w14:textId="5A320991" w:rsidR="00051B78" w:rsidRDefault="00051B78" w:rsidP="00BA5A34">
      <w:pPr>
        <w:spacing w:before="3" w:line="237" w:lineRule="auto"/>
        <w:ind w:right="576"/>
        <w:jc w:val="both"/>
        <w:rPr>
          <w:sz w:val="24"/>
          <w:szCs w:val="24"/>
        </w:rPr>
      </w:pPr>
    </w:p>
    <w:p w14:paraId="13989FB9" w14:textId="77777777" w:rsidR="00051B78" w:rsidRPr="00051B78" w:rsidRDefault="00051B78" w:rsidP="00BA5A34">
      <w:pPr>
        <w:spacing w:line="237" w:lineRule="auto"/>
        <w:ind w:right="576"/>
        <w:jc w:val="both"/>
        <w:rPr>
          <w:b/>
          <w:bCs/>
          <w:i/>
          <w:iCs/>
          <w:sz w:val="24"/>
          <w:szCs w:val="24"/>
        </w:rPr>
      </w:pPr>
      <w:r>
        <w:rPr>
          <w:sz w:val="24"/>
          <w:szCs w:val="24"/>
        </w:rPr>
        <w:t>1/2001 – 7/2002</w:t>
      </w:r>
      <w:r>
        <w:rPr>
          <w:sz w:val="24"/>
          <w:szCs w:val="24"/>
        </w:rPr>
        <w:tab/>
      </w:r>
      <w:r w:rsidRPr="00051B78">
        <w:rPr>
          <w:b/>
          <w:bCs/>
          <w:i/>
          <w:iCs/>
          <w:sz w:val="24"/>
          <w:szCs w:val="24"/>
        </w:rPr>
        <w:t xml:space="preserve">Graduate Student &amp; Research Assistant </w:t>
      </w:r>
    </w:p>
    <w:p w14:paraId="7FDF770E" w14:textId="77777777" w:rsidR="00051B78" w:rsidRPr="00051B78" w:rsidRDefault="00051B78" w:rsidP="00BA5A34">
      <w:pPr>
        <w:spacing w:before="3" w:line="237" w:lineRule="auto"/>
        <w:ind w:right="576"/>
        <w:jc w:val="both"/>
        <w:rPr>
          <w:sz w:val="24"/>
          <w:szCs w:val="24"/>
        </w:rPr>
      </w:pPr>
      <w:r>
        <w:rPr>
          <w:sz w:val="24"/>
          <w:szCs w:val="24"/>
        </w:rPr>
        <w:tab/>
      </w:r>
      <w:r>
        <w:rPr>
          <w:sz w:val="24"/>
          <w:szCs w:val="24"/>
        </w:rPr>
        <w:tab/>
      </w:r>
      <w:r>
        <w:rPr>
          <w:sz w:val="24"/>
          <w:szCs w:val="24"/>
        </w:rPr>
        <w:tab/>
      </w:r>
      <w:r w:rsidRPr="00051B78">
        <w:rPr>
          <w:sz w:val="24"/>
          <w:szCs w:val="24"/>
        </w:rPr>
        <w:t>Neurosurgery / Neurology National Capital Neurotrauma Research Laboratory</w:t>
      </w:r>
    </w:p>
    <w:p w14:paraId="56577B1D" w14:textId="0547FC11" w:rsidR="00051B78" w:rsidRPr="00051B78" w:rsidRDefault="00051B78" w:rsidP="00BA5A34">
      <w:pPr>
        <w:spacing w:after="120" w:line="237" w:lineRule="auto"/>
        <w:ind w:right="576"/>
        <w:jc w:val="both"/>
        <w:rPr>
          <w:sz w:val="24"/>
          <w:szCs w:val="24"/>
        </w:rPr>
      </w:pPr>
      <w:r w:rsidRPr="00051B78">
        <w:rPr>
          <w:sz w:val="24"/>
          <w:szCs w:val="24"/>
        </w:rPr>
        <w:tab/>
      </w:r>
      <w:r w:rsidRPr="00051B78">
        <w:rPr>
          <w:sz w:val="24"/>
          <w:szCs w:val="24"/>
        </w:rPr>
        <w:tab/>
      </w:r>
      <w:r w:rsidRPr="00051B78">
        <w:rPr>
          <w:sz w:val="24"/>
          <w:szCs w:val="24"/>
        </w:rPr>
        <w:tab/>
        <w:t xml:space="preserve">Bethesda, MD </w:t>
      </w:r>
    </w:p>
    <w:p w14:paraId="4512CF79" w14:textId="0AD2DA93" w:rsidR="00051B78" w:rsidRDefault="00051B78" w:rsidP="00DE4040">
      <w:pPr>
        <w:spacing w:line="237" w:lineRule="auto"/>
        <w:ind w:left="-144" w:right="576"/>
        <w:jc w:val="both"/>
        <w:rPr>
          <w:sz w:val="24"/>
          <w:szCs w:val="24"/>
        </w:rPr>
      </w:pPr>
      <w:r>
        <w:tab/>
      </w:r>
      <w:r>
        <w:tab/>
      </w:r>
      <w:r>
        <w:tab/>
      </w:r>
      <w:r w:rsidR="00BA5A34">
        <w:tab/>
      </w:r>
      <w:r w:rsidRPr="00051B78">
        <w:rPr>
          <w:sz w:val="24"/>
          <w:szCs w:val="24"/>
        </w:rPr>
        <w:t xml:space="preserve">Laboratory of Drs. James Ecklund and Geoffrey Ling. Conducted research directed </w:t>
      </w:r>
      <w:r>
        <w:rPr>
          <w:sz w:val="24"/>
          <w:szCs w:val="24"/>
        </w:rPr>
        <w:tab/>
      </w:r>
      <w:r>
        <w:rPr>
          <w:sz w:val="24"/>
          <w:szCs w:val="24"/>
        </w:rPr>
        <w:tab/>
      </w:r>
      <w:r>
        <w:rPr>
          <w:sz w:val="24"/>
          <w:szCs w:val="24"/>
        </w:rPr>
        <w:tab/>
      </w:r>
      <w:r w:rsidR="00BA5A34">
        <w:rPr>
          <w:sz w:val="24"/>
          <w:szCs w:val="24"/>
        </w:rPr>
        <w:tab/>
      </w:r>
      <w:r w:rsidRPr="00051B78">
        <w:rPr>
          <w:sz w:val="24"/>
          <w:szCs w:val="24"/>
        </w:rPr>
        <w:t xml:space="preserve">toward the elucidation of cellular and molecular mechanisms involved in traumatic </w:t>
      </w:r>
      <w:r>
        <w:rPr>
          <w:sz w:val="24"/>
          <w:szCs w:val="24"/>
        </w:rPr>
        <w:tab/>
      </w:r>
      <w:r>
        <w:rPr>
          <w:sz w:val="24"/>
          <w:szCs w:val="24"/>
        </w:rPr>
        <w:tab/>
      </w:r>
      <w:r>
        <w:rPr>
          <w:sz w:val="24"/>
          <w:szCs w:val="24"/>
        </w:rPr>
        <w:tab/>
      </w:r>
      <w:r w:rsidR="00BA5A34">
        <w:rPr>
          <w:sz w:val="24"/>
          <w:szCs w:val="24"/>
        </w:rPr>
        <w:tab/>
      </w:r>
      <w:r w:rsidRPr="00051B78">
        <w:rPr>
          <w:sz w:val="24"/>
          <w:szCs w:val="24"/>
        </w:rPr>
        <w:t>brain injury.</w:t>
      </w:r>
    </w:p>
    <w:p w14:paraId="5D122FBD" w14:textId="4C8B657C" w:rsidR="00051B78" w:rsidRDefault="00051B78" w:rsidP="00BA5A34">
      <w:pPr>
        <w:pStyle w:val="BodyText"/>
        <w:spacing w:before="120"/>
        <w:jc w:val="both"/>
        <w:rPr>
          <w:sz w:val="24"/>
          <w:szCs w:val="24"/>
        </w:rPr>
      </w:pPr>
    </w:p>
    <w:p w14:paraId="6C63A2A5" w14:textId="5617F33F" w:rsidR="00051B78" w:rsidRDefault="00051B78" w:rsidP="00BA5A34">
      <w:pPr>
        <w:pStyle w:val="BodyText"/>
        <w:spacing w:before="120"/>
        <w:ind w:right="144" w:firstLine="0"/>
        <w:jc w:val="both"/>
        <w:rPr>
          <w:sz w:val="16"/>
          <w:szCs w:val="16"/>
        </w:rPr>
      </w:pPr>
    </w:p>
    <w:p w14:paraId="6FDB9A6A" w14:textId="56BFCF3D" w:rsidR="00DE4040" w:rsidRDefault="00DE4040" w:rsidP="00BA5A34">
      <w:pPr>
        <w:pStyle w:val="BodyText"/>
        <w:spacing w:before="120"/>
        <w:ind w:right="144" w:firstLine="0"/>
        <w:jc w:val="both"/>
        <w:rPr>
          <w:sz w:val="16"/>
          <w:szCs w:val="16"/>
        </w:rPr>
      </w:pPr>
    </w:p>
    <w:p w14:paraId="177E4562" w14:textId="62387B7E" w:rsidR="00DE4040" w:rsidRDefault="00DE4040" w:rsidP="00BA5A34">
      <w:pPr>
        <w:pStyle w:val="BodyText"/>
        <w:spacing w:before="120"/>
        <w:ind w:right="144" w:firstLine="0"/>
        <w:jc w:val="both"/>
        <w:rPr>
          <w:sz w:val="16"/>
          <w:szCs w:val="16"/>
        </w:rPr>
      </w:pPr>
    </w:p>
    <w:p w14:paraId="2BE68823" w14:textId="460167C1" w:rsidR="00DE4040" w:rsidRDefault="00DE4040" w:rsidP="00BA5A34">
      <w:pPr>
        <w:pStyle w:val="BodyText"/>
        <w:spacing w:before="120"/>
        <w:ind w:right="144" w:firstLine="0"/>
        <w:jc w:val="both"/>
        <w:rPr>
          <w:sz w:val="16"/>
          <w:szCs w:val="16"/>
        </w:rPr>
      </w:pPr>
    </w:p>
    <w:p w14:paraId="3EF62411" w14:textId="03D2688F" w:rsidR="00DE4040" w:rsidRDefault="00DE4040" w:rsidP="00BA5A34">
      <w:pPr>
        <w:pStyle w:val="BodyText"/>
        <w:spacing w:before="120"/>
        <w:ind w:right="144" w:firstLine="0"/>
        <w:jc w:val="both"/>
        <w:rPr>
          <w:sz w:val="16"/>
          <w:szCs w:val="16"/>
        </w:rPr>
      </w:pPr>
    </w:p>
    <w:p w14:paraId="3A01FB42" w14:textId="7910ED7D" w:rsidR="00DE4040" w:rsidRDefault="00DE4040" w:rsidP="00BA5A34">
      <w:pPr>
        <w:pStyle w:val="BodyText"/>
        <w:spacing w:before="120"/>
        <w:ind w:right="144" w:firstLine="0"/>
        <w:jc w:val="both"/>
        <w:rPr>
          <w:sz w:val="16"/>
          <w:szCs w:val="16"/>
        </w:rPr>
      </w:pPr>
    </w:p>
    <w:p w14:paraId="1973BE70" w14:textId="085D8311" w:rsidR="00DE4040" w:rsidRDefault="00DE4040" w:rsidP="00BA5A34">
      <w:pPr>
        <w:pStyle w:val="BodyText"/>
        <w:spacing w:before="120"/>
        <w:ind w:right="144" w:firstLine="0"/>
        <w:jc w:val="both"/>
        <w:rPr>
          <w:sz w:val="16"/>
          <w:szCs w:val="16"/>
        </w:rPr>
      </w:pPr>
    </w:p>
    <w:p w14:paraId="0679D562" w14:textId="0AFBB88B" w:rsidR="00DE4040" w:rsidRDefault="00DE4040" w:rsidP="00BA5A34">
      <w:pPr>
        <w:pStyle w:val="BodyText"/>
        <w:spacing w:before="120"/>
        <w:ind w:right="144" w:firstLine="0"/>
        <w:jc w:val="both"/>
        <w:rPr>
          <w:sz w:val="16"/>
          <w:szCs w:val="16"/>
        </w:rPr>
      </w:pPr>
    </w:p>
    <w:p w14:paraId="75E358DA" w14:textId="2DD4916B" w:rsidR="00DE4040" w:rsidRDefault="00DE4040" w:rsidP="00BA5A34">
      <w:pPr>
        <w:pStyle w:val="BodyText"/>
        <w:spacing w:before="120"/>
        <w:ind w:right="144" w:firstLine="0"/>
        <w:jc w:val="both"/>
        <w:rPr>
          <w:sz w:val="16"/>
          <w:szCs w:val="16"/>
        </w:rPr>
      </w:pPr>
    </w:p>
    <w:p w14:paraId="4EDB70D7" w14:textId="5384C012" w:rsidR="00DE4040" w:rsidRDefault="00DE4040" w:rsidP="00BA5A34">
      <w:pPr>
        <w:pStyle w:val="BodyText"/>
        <w:spacing w:before="120"/>
        <w:ind w:right="144" w:firstLine="0"/>
        <w:jc w:val="both"/>
        <w:rPr>
          <w:sz w:val="16"/>
          <w:szCs w:val="16"/>
        </w:rPr>
      </w:pPr>
    </w:p>
    <w:p w14:paraId="7BED0A38" w14:textId="77777777" w:rsidR="00F2269D" w:rsidRPr="00B14B0C" w:rsidRDefault="00F2269D" w:rsidP="00BA5A34">
      <w:pPr>
        <w:pStyle w:val="BodyText"/>
        <w:spacing w:before="120"/>
        <w:ind w:right="144" w:firstLine="0"/>
        <w:jc w:val="both"/>
        <w:rPr>
          <w:sz w:val="16"/>
          <w:szCs w:val="16"/>
        </w:rPr>
      </w:pPr>
    </w:p>
    <w:p w14:paraId="65759324" w14:textId="13DD40CE" w:rsidR="00DE4040" w:rsidRPr="00007FD0" w:rsidRDefault="003563E3" w:rsidP="00007FD0">
      <w:pPr>
        <w:pStyle w:val="BodyText"/>
        <w:ind w:firstLine="0"/>
        <w:jc w:val="both"/>
        <w:rPr>
          <w:b/>
          <w:bCs/>
          <w:i/>
          <w:iCs/>
          <w:sz w:val="24"/>
          <w:szCs w:val="24"/>
          <w:u w:val="single"/>
        </w:rPr>
      </w:pPr>
      <w:r w:rsidRPr="003563E3">
        <w:rPr>
          <w:b/>
          <w:bCs/>
          <w:i/>
          <w:iCs/>
          <w:sz w:val="24"/>
          <w:szCs w:val="24"/>
          <w:highlight w:val="lightGray"/>
          <w:u w:val="single"/>
        </w:rPr>
        <w:t>Experience &amp; Positions Held Continued</w:t>
      </w:r>
      <w:r>
        <w:rPr>
          <w:b/>
          <w:bCs/>
          <w:i/>
          <w:iCs/>
          <w:sz w:val="24"/>
          <w:szCs w:val="24"/>
          <w:u w:val="single"/>
        </w:rPr>
        <w:t xml:space="preserve"> </w:t>
      </w:r>
    </w:p>
    <w:p w14:paraId="51986895" w14:textId="77777777" w:rsidR="00DE4040" w:rsidRDefault="00DE4040" w:rsidP="00DE4040">
      <w:pPr>
        <w:spacing w:before="3" w:line="237" w:lineRule="auto"/>
        <w:ind w:left="-144" w:right="576"/>
        <w:jc w:val="both"/>
        <w:rPr>
          <w:sz w:val="24"/>
          <w:szCs w:val="24"/>
        </w:rPr>
      </w:pPr>
    </w:p>
    <w:p w14:paraId="5EF10E05" w14:textId="750B2D15" w:rsidR="00DE4040" w:rsidRPr="00051B78" w:rsidRDefault="00906834" w:rsidP="00DE4040">
      <w:pPr>
        <w:spacing w:line="237" w:lineRule="auto"/>
        <w:ind w:left="-144" w:right="576"/>
        <w:jc w:val="both"/>
        <w:rPr>
          <w:b/>
          <w:bCs/>
          <w:i/>
          <w:iCs/>
          <w:sz w:val="24"/>
          <w:szCs w:val="24"/>
        </w:rPr>
      </w:pPr>
      <w:r>
        <w:rPr>
          <w:sz w:val="24"/>
          <w:szCs w:val="24"/>
        </w:rPr>
        <w:t xml:space="preserve">    </w:t>
      </w:r>
      <w:r w:rsidR="00DE4040">
        <w:rPr>
          <w:sz w:val="24"/>
          <w:szCs w:val="24"/>
        </w:rPr>
        <w:t>6/1999 – 1/2001</w:t>
      </w:r>
      <w:r w:rsidR="00DE4040">
        <w:rPr>
          <w:sz w:val="24"/>
          <w:szCs w:val="24"/>
        </w:rPr>
        <w:tab/>
      </w:r>
      <w:r w:rsidR="00DE4040" w:rsidRPr="00051B78">
        <w:rPr>
          <w:b/>
          <w:bCs/>
          <w:i/>
          <w:iCs/>
          <w:sz w:val="24"/>
          <w:szCs w:val="24"/>
        </w:rPr>
        <w:t>Post-Doctoral Research Fellow</w:t>
      </w:r>
      <w:r w:rsidR="007B1258">
        <w:rPr>
          <w:b/>
          <w:bCs/>
          <w:i/>
          <w:iCs/>
          <w:sz w:val="24"/>
          <w:szCs w:val="24"/>
        </w:rPr>
        <w:t>, Drs. Richard S. Morrison and Michael Bobola</w:t>
      </w:r>
      <w:r w:rsidR="00DE4040" w:rsidRPr="00051B78">
        <w:rPr>
          <w:b/>
          <w:bCs/>
          <w:i/>
          <w:iCs/>
          <w:sz w:val="24"/>
          <w:szCs w:val="24"/>
        </w:rPr>
        <w:t xml:space="preserve"> </w:t>
      </w:r>
    </w:p>
    <w:p w14:paraId="60B3B340" w14:textId="77777777" w:rsidR="00DE4040" w:rsidRPr="00051B78" w:rsidRDefault="00DE4040" w:rsidP="00DE4040">
      <w:pPr>
        <w:spacing w:before="3" w:line="237" w:lineRule="auto"/>
        <w:ind w:left="-144" w:right="576"/>
        <w:jc w:val="both"/>
        <w:rPr>
          <w:sz w:val="24"/>
          <w:szCs w:val="24"/>
        </w:rPr>
      </w:pPr>
      <w:r>
        <w:rPr>
          <w:sz w:val="24"/>
          <w:szCs w:val="24"/>
        </w:rPr>
        <w:tab/>
      </w:r>
      <w:r>
        <w:rPr>
          <w:sz w:val="24"/>
          <w:szCs w:val="24"/>
        </w:rPr>
        <w:tab/>
      </w:r>
      <w:r>
        <w:rPr>
          <w:sz w:val="24"/>
          <w:szCs w:val="24"/>
        </w:rPr>
        <w:tab/>
      </w:r>
      <w:r>
        <w:rPr>
          <w:sz w:val="24"/>
          <w:szCs w:val="24"/>
        </w:rPr>
        <w:tab/>
      </w:r>
      <w:r w:rsidRPr="00051B78">
        <w:rPr>
          <w:sz w:val="24"/>
          <w:szCs w:val="24"/>
        </w:rPr>
        <w:t>University of Washington and Children’s Hospital, Dept. of Neurological Surgery</w:t>
      </w:r>
      <w:r w:rsidRPr="00051B78">
        <w:rPr>
          <w:sz w:val="24"/>
          <w:szCs w:val="24"/>
        </w:rPr>
        <w:tab/>
      </w:r>
    </w:p>
    <w:p w14:paraId="68F08B7E" w14:textId="77777777" w:rsidR="00DE4040" w:rsidRDefault="00DE4040" w:rsidP="00DE4040">
      <w:pPr>
        <w:pStyle w:val="BodyText"/>
        <w:ind w:left="-144" w:right="576"/>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Pr="00051B78">
        <w:rPr>
          <w:sz w:val="24"/>
          <w:szCs w:val="24"/>
        </w:rPr>
        <w:t xml:space="preserve">Seattle, WA </w:t>
      </w:r>
    </w:p>
    <w:p w14:paraId="4D3A533F" w14:textId="23DCE95C" w:rsidR="00DE4040" w:rsidRDefault="00DE4040" w:rsidP="00DE4040">
      <w:pPr>
        <w:pStyle w:val="BodyText"/>
        <w:spacing w:before="120"/>
        <w:ind w:left="2160" w:right="576"/>
        <w:jc w:val="both"/>
        <w:rPr>
          <w:sz w:val="24"/>
          <w:szCs w:val="24"/>
        </w:rPr>
      </w:pPr>
      <w:r>
        <w:rPr>
          <w:sz w:val="24"/>
          <w:szCs w:val="24"/>
        </w:rPr>
        <w:tab/>
      </w:r>
    </w:p>
    <w:p w14:paraId="3482A2EF" w14:textId="46B6E15F" w:rsidR="00051B78" w:rsidRPr="00051B78" w:rsidRDefault="00051B78" w:rsidP="00BA5A34">
      <w:pPr>
        <w:pStyle w:val="BodyText"/>
        <w:spacing w:before="240"/>
        <w:ind w:left="360"/>
        <w:jc w:val="both"/>
        <w:rPr>
          <w:b/>
          <w:bCs/>
          <w:i/>
          <w:iCs/>
          <w:sz w:val="24"/>
          <w:szCs w:val="24"/>
        </w:rPr>
      </w:pPr>
      <w:r>
        <w:rPr>
          <w:sz w:val="24"/>
          <w:szCs w:val="24"/>
        </w:rPr>
        <w:t xml:space="preserve">3/1994 – 4/1998 </w:t>
      </w:r>
      <w:r>
        <w:rPr>
          <w:sz w:val="24"/>
          <w:szCs w:val="24"/>
        </w:rPr>
        <w:tab/>
      </w:r>
      <w:r w:rsidRPr="00051B78">
        <w:rPr>
          <w:b/>
          <w:bCs/>
          <w:i/>
          <w:iCs/>
          <w:sz w:val="24"/>
          <w:szCs w:val="24"/>
        </w:rPr>
        <w:t>NIH Predoctoral Research Assistant</w:t>
      </w:r>
      <w:r w:rsidR="007B1258">
        <w:rPr>
          <w:b/>
          <w:bCs/>
          <w:i/>
          <w:iCs/>
          <w:sz w:val="24"/>
          <w:szCs w:val="24"/>
        </w:rPr>
        <w:t>, Dr. Jeffrey D. Macklic</w:t>
      </w:r>
      <w:r w:rsidRPr="00051B78">
        <w:rPr>
          <w:b/>
          <w:bCs/>
          <w:i/>
          <w:iCs/>
          <w:sz w:val="24"/>
          <w:szCs w:val="24"/>
        </w:rPr>
        <w:t xml:space="preserve"> </w:t>
      </w:r>
    </w:p>
    <w:p w14:paraId="432FFEF2" w14:textId="77777777" w:rsidR="00051B78" w:rsidRDefault="00051B78" w:rsidP="00BA5A34">
      <w:pPr>
        <w:pStyle w:val="BodyText"/>
        <w:ind w:left="360"/>
        <w:jc w:val="both"/>
        <w:rPr>
          <w:sz w:val="24"/>
          <w:szCs w:val="24"/>
        </w:rPr>
      </w:pPr>
      <w:r>
        <w:rPr>
          <w:sz w:val="24"/>
          <w:szCs w:val="24"/>
        </w:rPr>
        <w:tab/>
      </w:r>
      <w:r>
        <w:rPr>
          <w:sz w:val="24"/>
          <w:szCs w:val="24"/>
        </w:rPr>
        <w:tab/>
      </w:r>
      <w:r>
        <w:rPr>
          <w:sz w:val="24"/>
          <w:szCs w:val="24"/>
        </w:rPr>
        <w:tab/>
      </w:r>
      <w:r>
        <w:rPr>
          <w:sz w:val="24"/>
          <w:szCs w:val="24"/>
        </w:rPr>
        <w:tab/>
      </w:r>
      <w:r w:rsidRPr="00051B78">
        <w:rPr>
          <w:sz w:val="24"/>
          <w:szCs w:val="24"/>
        </w:rPr>
        <w:t>Children’s Hospital &amp; Harvard Medical School Program in Neuroscience</w:t>
      </w:r>
    </w:p>
    <w:p w14:paraId="2392E4B7" w14:textId="70F0D572" w:rsidR="00DE4040" w:rsidRDefault="00051B78" w:rsidP="007B1258">
      <w:pPr>
        <w:pStyle w:val="BodyText"/>
        <w:ind w:left="360"/>
        <w:jc w:val="both"/>
        <w:rPr>
          <w:sz w:val="24"/>
          <w:szCs w:val="24"/>
        </w:rPr>
      </w:pPr>
      <w:r>
        <w:rPr>
          <w:sz w:val="24"/>
          <w:szCs w:val="24"/>
        </w:rPr>
        <w:tab/>
      </w:r>
      <w:r>
        <w:rPr>
          <w:sz w:val="24"/>
          <w:szCs w:val="24"/>
        </w:rPr>
        <w:tab/>
      </w:r>
      <w:r>
        <w:rPr>
          <w:sz w:val="24"/>
          <w:szCs w:val="24"/>
        </w:rPr>
        <w:tab/>
      </w:r>
      <w:r>
        <w:rPr>
          <w:sz w:val="24"/>
          <w:szCs w:val="24"/>
        </w:rPr>
        <w:tab/>
      </w:r>
      <w:r w:rsidRPr="00051B78">
        <w:rPr>
          <w:sz w:val="24"/>
          <w:szCs w:val="24"/>
        </w:rPr>
        <w:t xml:space="preserve">Boston, MA </w:t>
      </w:r>
    </w:p>
    <w:p w14:paraId="5A4AE512" w14:textId="77777777" w:rsidR="00051B78" w:rsidRPr="00051B78" w:rsidRDefault="00051B78" w:rsidP="00BA5A34">
      <w:pPr>
        <w:pStyle w:val="BodyText"/>
        <w:jc w:val="both"/>
        <w:rPr>
          <w:sz w:val="24"/>
          <w:szCs w:val="24"/>
        </w:rPr>
      </w:pPr>
    </w:p>
    <w:p w14:paraId="463A131B" w14:textId="3350A386" w:rsidR="006C393F" w:rsidRPr="00051B78" w:rsidRDefault="00051B78" w:rsidP="00051B78">
      <w:pPr>
        <w:spacing w:before="120"/>
        <w:ind w:right="720"/>
        <w:rPr>
          <w:b/>
          <w:i/>
          <w:iCs/>
          <w:sz w:val="24"/>
        </w:rPr>
      </w:pPr>
      <w:r w:rsidRPr="003563E3">
        <w:rPr>
          <w:b/>
          <w:i/>
          <w:iCs/>
          <w:sz w:val="24"/>
          <w:highlight w:val="lightGray"/>
          <w:u w:val="single"/>
        </w:rPr>
        <w:t>Principal Investigator Clinical Research Trial Experience</w:t>
      </w:r>
      <w:r>
        <w:rPr>
          <w:b/>
          <w:i/>
          <w:iCs/>
          <w:sz w:val="24"/>
          <w:u w:val="single"/>
        </w:rPr>
        <w:t xml:space="preserve"> </w:t>
      </w:r>
      <w:r w:rsidR="006C393F" w:rsidRPr="00051B78">
        <w:rPr>
          <w:b/>
          <w:i/>
          <w:iCs/>
          <w:sz w:val="24"/>
        </w:rPr>
        <w:tab/>
      </w:r>
      <w:r w:rsidR="006C393F" w:rsidRPr="00051B78">
        <w:rPr>
          <w:b/>
          <w:i/>
          <w:iCs/>
          <w:sz w:val="24"/>
        </w:rPr>
        <w:tab/>
      </w:r>
    </w:p>
    <w:p w14:paraId="674D5DA0" w14:textId="77777777" w:rsidR="00051B78" w:rsidRPr="00051B78" w:rsidRDefault="00051B78" w:rsidP="00051B78">
      <w:pPr>
        <w:ind w:right="144"/>
        <w:rPr>
          <w:bCs/>
          <w:sz w:val="24"/>
        </w:rPr>
      </w:pPr>
    </w:p>
    <w:p w14:paraId="3CFBD80A" w14:textId="4F10F790" w:rsidR="006C393F" w:rsidRDefault="00051B78" w:rsidP="00051B78">
      <w:pPr>
        <w:spacing w:before="55"/>
        <w:ind w:right="4614"/>
        <w:rPr>
          <w:b/>
          <w:sz w:val="24"/>
          <w:u w:val="single"/>
        </w:rPr>
      </w:pPr>
      <w:r w:rsidRPr="00051B78">
        <w:rPr>
          <w:b/>
          <w:sz w:val="24"/>
          <w:u w:val="single"/>
        </w:rPr>
        <w:t>2015</w:t>
      </w:r>
    </w:p>
    <w:p w14:paraId="74AC1A42" w14:textId="17798C98" w:rsidR="00051B78" w:rsidRDefault="00051B78" w:rsidP="00051B78">
      <w:pPr>
        <w:pStyle w:val="BodyText"/>
        <w:spacing w:before="120"/>
        <w:ind w:firstLine="0"/>
        <w:rPr>
          <w:sz w:val="24"/>
          <w:szCs w:val="24"/>
        </w:rPr>
      </w:pPr>
      <w:r>
        <w:rPr>
          <w:sz w:val="24"/>
          <w:szCs w:val="24"/>
        </w:rPr>
        <w:t>Eli Lilly</w:t>
      </w:r>
      <w:r>
        <w:rPr>
          <w:sz w:val="24"/>
          <w:szCs w:val="24"/>
        </w:rPr>
        <w:tab/>
      </w:r>
      <w:r>
        <w:rPr>
          <w:sz w:val="24"/>
          <w:szCs w:val="24"/>
        </w:rPr>
        <w:tab/>
      </w:r>
      <w:r>
        <w:rPr>
          <w:sz w:val="24"/>
          <w:szCs w:val="24"/>
        </w:rPr>
        <w:tab/>
        <w:t>Phase 3, Moderate to Severe Plaque Psoriasis</w:t>
      </w:r>
    </w:p>
    <w:p w14:paraId="5F921202" w14:textId="0725A75E" w:rsidR="00051B78" w:rsidRDefault="00051B78" w:rsidP="00051B78">
      <w:pPr>
        <w:pStyle w:val="BodyText"/>
        <w:ind w:firstLine="0"/>
        <w:rPr>
          <w:sz w:val="24"/>
          <w:szCs w:val="24"/>
        </w:rPr>
      </w:pPr>
      <w:r>
        <w:rPr>
          <w:sz w:val="24"/>
          <w:szCs w:val="24"/>
        </w:rPr>
        <w:t>Braintree</w:t>
      </w:r>
      <w:r>
        <w:rPr>
          <w:sz w:val="24"/>
          <w:szCs w:val="24"/>
        </w:rPr>
        <w:tab/>
      </w:r>
      <w:r>
        <w:rPr>
          <w:sz w:val="24"/>
          <w:szCs w:val="24"/>
        </w:rPr>
        <w:tab/>
      </w:r>
      <w:r>
        <w:rPr>
          <w:sz w:val="24"/>
          <w:szCs w:val="24"/>
        </w:rPr>
        <w:tab/>
        <w:t>Phase 3, Topical Treatment for Moderate to Severe Facial Acne</w:t>
      </w:r>
    </w:p>
    <w:p w14:paraId="264BBDCB" w14:textId="0D854B66" w:rsidR="00051B78" w:rsidRDefault="00051B78" w:rsidP="00051B78">
      <w:pPr>
        <w:pStyle w:val="BodyText"/>
        <w:ind w:firstLine="0"/>
        <w:rPr>
          <w:sz w:val="24"/>
          <w:szCs w:val="24"/>
        </w:rPr>
      </w:pPr>
      <w:r>
        <w:rPr>
          <w:sz w:val="24"/>
          <w:szCs w:val="24"/>
        </w:rPr>
        <w:t>Cutanea Life Sciences</w:t>
      </w:r>
      <w:r>
        <w:rPr>
          <w:sz w:val="24"/>
          <w:szCs w:val="24"/>
        </w:rPr>
        <w:tab/>
      </w:r>
      <w:r>
        <w:rPr>
          <w:sz w:val="24"/>
          <w:szCs w:val="24"/>
        </w:rPr>
        <w:tab/>
        <w:t>Phase 2, Topical Gel for Females with Moderate to Severe Facial Acne</w:t>
      </w:r>
    </w:p>
    <w:p w14:paraId="4DAA4DAA" w14:textId="63A20142" w:rsidR="00051B78" w:rsidRDefault="00051B78" w:rsidP="00051B78">
      <w:pPr>
        <w:pStyle w:val="BodyText"/>
        <w:ind w:firstLine="0"/>
        <w:rPr>
          <w:sz w:val="24"/>
          <w:szCs w:val="24"/>
        </w:rPr>
      </w:pPr>
      <w:r>
        <w:rPr>
          <w:sz w:val="24"/>
          <w:szCs w:val="24"/>
        </w:rPr>
        <w:t>Dermira</w:t>
      </w:r>
      <w:r>
        <w:rPr>
          <w:sz w:val="24"/>
          <w:szCs w:val="24"/>
        </w:rPr>
        <w:tab/>
      </w:r>
      <w:r>
        <w:rPr>
          <w:sz w:val="24"/>
          <w:szCs w:val="24"/>
        </w:rPr>
        <w:tab/>
      </w:r>
      <w:r>
        <w:rPr>
          <w:sz w:val="24"/>
          <w:szCs w:val="24"/>
        </w:rPr>
        <w:tab/>
        <w:t>Phase 3, Moderate to Severe Plaque Psoriasis, Certolizumab Pegol</w:t>
      </w:r>
    </w:p>
    <w:p w14:paraId="59173FD4" w14:textId="08C044E5" w:rsidR="00051B78" w:rsidRDefault="00051B78" w:rsidP="00051B78">
      <w:pPr>
        <w:pStyle w:val="BodyText"/>
        <w:ind w:firstLine="0"/>
        <w:rPr>
          <w:sz w:val="24"/>
          <w:szCs w:val="24"/>
        </w:rPr>
      </w:pPr>
      <w:r>
        <w:rPr>
          <w:sz w:val="24"/>
          <w:szCs w:val="24"/>
        </w:rPr>
        <w:t>Eli Lilly</w:t>
      </w:r>
      <w:r>
        <w:rPr>
          <w:sz w:val="24"/>
          <w:szCs w:val="24"/>
        </w:rPr>
        <w:tab/>
      </w:r>
      <w:r>
        <w:rPr>
          <w:sz w:val="24"/>
          <w:szCs w:val="24"/>
        </w:rPr>
        <w:tab/>
      </w:r>
      <w:r>
        <w:rPr>
          <w:sz w:val="24"/>
          <w:szCs w:val="24"/>
        </w:rPr>
        <w:tab/>
        <w:t>Phase 3, Moderate to Severe Plaque Psoriasis, SC injection</w:t>
      </w:r>
    </w:p>
    <w:p w14:paraId="4DF43CF5" w14:textId="78ACFBDC" w:rsidR="00051B78" w:rsidRDefault="00051B78" w:rsidP="00051B78">
      <w:pPr>
        <w:pStyle w:val="BodyText"/>
        <w:ind w:firstLine="0"/>
        <w:rPr>
          <w:sz w:val="24"/>
          <w:szCs w:val="24"/>
        </w:rPr>
      </w:pPr>
      <w:r>
        <w:rPr>
          <w:sz w:val="24"/>
          <w:szCs w:val="24"/>
        </w:rPr>
        <w:t>Regeneron</w:t>
      </w:r>
      <w:r>
        <w:rPr>
          <w:sz w:val="24"/>
          <w:szCs w:val="24"/>
        </w:rPr>
        <w:tab/>
      </w:r>
      <w:r>
        <w:rPr>
          <w:sz w:val="24"/>
          <w:szCs w:val="24"/>
        </w:rPr>
        <w:tab/>
      </w:r>
      <w:r>
        <w:rPr>
          <w:sz w:val="24"/>
          <w:szCs w:val="24"/>
        </w:rPr>
        <w:tab/>
        <w:t>Phase 3, Moderate to Severe Atopic Dermatitis, Dupilumab SC injection</w:t>
      </w:r>
    </w:p>
    <w:p w14:paraId="345FA637" w14:textId="709CE72D" w:rsidR="00051B78" w:rsidRDefault="00051B78" w:rsidP="00051B78">
      <w:pPr>
        <w:pStyle w:val="BodyText"/>
        <w:ind w:firstLine="0"/>
        <w:rPr>
          <w:sz w:val="24"/>
          <w:szCs w:val="24"/>
        </w:rPr>
      </w:pPr>
    </w:p>
    <w:p w14:paraId="7200606F" w14:textId="13807C89" w:rsidR="00BF4B90" w:rsidRDefault="00051B78" w:rsidP="00051B78">
      <w:pPr>
        <w:pStyle w:val="BodyText"/>
        <w:spacing w:before="120"/>
        <w:ind w:firstLine="0"/>
        <w:contextualSpacing/>
        <w:rPr>
          <w:b/>
          <w:bCs/>
          <w:sz w:val="24"/>
          <w:szCs w:val="24"/>
          <w:u w:val="single"/>
        </w:rPr>
      </w:pPr>
      <w:r w:rsidRPr="00051B78">
        <w:rPr>
          <w:b/>
          <w:bCs/>
          <w:sz w:val="24"/>
          <w:szCs w:val="24"/>
          <w:u w:val="single"/>
        </w:rPr>
        <w:t>2016</w:t>
      </w:r>
    </w:p>
    <w:p w14:paraId="33A54A89" w14:textId="531FC15C" w:rsidR="00051B78" w:rsidRDefault="00051B78" w:rsidP="00051B78">
      <w:pPr>
        <w:pStyle w:val="BodyText"/>
        <w:ind w:firstLine="0"/>
        <w:contextualSpacing/>
        <w:rPr>
          <w:sz w:val="24"/>
          <w:szCs w:val="24"/>
        </w:rPr>
      </w:pPr>
      <w:r>
        <w:rPr>
          <w:sz w:val="24"/>
          <w:szCs w:val="24"/>
        </w:rPr>
        <w:t>Par Pharmaceuticals</w:t>
      </w:r>
      <w:r>
        <w:rPr>
          <w:sz w:val="24"/>
          <w:szCs w:val="24"/>
        </w:rPr>
        <w:tab/>
      </w:r>
      <w:r>
        <w:rPr>
          <w:sz w:val="24"/>
          <w:szCs w:val="24"/>
        </w:rPr>
        <w:tab/>
        <w:t>Phase 3, Mild to Moderate Atopic Dermatitis</w:t>
      </w:r>
    </w:p>
    <w:p w14:paraId="1453252C" w14:textId="26FB0ADC" w:rsidR="00051B78" w:rsidRDefault="00051B78" w:rsidP="00BF4B90">
      <w:pPr>
        <w:pStyle w:val="BodyText"/>
        <w:ind w:firstLine="0"/>
        <w:rPr>
          <w:sz w:val="24"/>
          <w:szCs w:val="24"/>
        </w:rPr>
      </w:pPr>
      <w:r>
        <w:rPr>
          <w:sz w:val="24"/>
          <w:szCs w:val="24"/>
        </w:rPr>
        <w:t>Sol-Gel</w:t>
      </w:r>
      <w:r>
        <w:rPr>
          <w:sz w:val="24"/>
          <w:szCs w:val="24"/>
        </w:rPr>
        <w:tab/>
      </w:r>
      <w:r>
        <w:rPr>
          <w:sz w:val="24"/>
          <w:szCs w:val="24"/>
        </w:rPr>
        <w:tab/>
      </w:r>
      <w:r>
        <w:rPr>
          <w:sz w:val="24"/>
          <w:szCs w:val="24"/>
        </w:rPr>
        <w:tab/>
        <w:t xml:space="preserve">Phase 2, Topical Treatment for Facial Acne </w:t>
      </w:r>
    </w:p>
    <w:p w14:paraId="56F24BE3" w14:textId="77777777" w:rsidR="00DE4040" w:rsidRDefault="00DE4040" w:rsidP="00BF4B90">
      <w:pPr>
        <w:pStyle w:val="BodyText"/>
        <w:ind w:firstLine="0"/>
        <w:rPr>
          <w:sz w:val="24"/>
          <w:szCs w:val="24"/>
        </w:rPr>
      </w:pPr>
    </w:p>
    <w:p w14:paraId="422EFD47" w14:textId="28A8F02A" w:rsidR="00051B78" w:rsidRDefault="00051B78" w:rsidP="00051B78">
      <w:pPr>
        <w:pStyle w:val="BodyText"/>
        <w:spacing w:before="120" w:after="120"/>
        <w:ind w:firstLine="0"/>
        <w:rPr>
          <w:b/>
          <w:bCs/>
          <w:sz w:val="24"/>
          <w:szCs w:val="24"/>
          <w:u w:val="single"/>
        </w:rPr>
      </w:pPr>
      <w:r w:rsidRPr="00051B78">
        <w:rPr>
          <w:b/>
          <w:bCs/>
          <w:sz w:val="24"/>
          <w:szCs w:val="24"/>
          <w:u w:val="single"/>
        </w:rPr>
        <w:t>2017</w:t>
      </w:r>
    </w:p>
    <w:p w14:paraId="74124536" w14:textId="0336C22F" w:rsidR="00051B78" w:rsidRDefault="00051B78" w:rsidP="00051B78">
      <w:pPr>
        <w:pStyle w:val="BodyText"/>
        <w:ind w:firstLine="0"/>
        <w:rPr>
          <w:sz w:val="24"/>
          <w:szCs w:val="24"/>
        </w:rPr>
      </w:pPr>
      <w:r w:rsidRPr="00051B78">
        <w:rPr>
          <w:sz w:val="24"/>
          <w:szCs w:val="24"/>
        </w:rPr>
        <w:t>Athenex</w:t>
      </w:r>
      <w:r>
        <w:rPr>
          <w:sz w:val="24"/>
          <w:szCs w:val="24"/>
        </w:rPr>
        <w:tab/>
      </w:r>
      <w:r>
        <w:rPr>
          <w:sz w:val="24"/>
          <w:szCs w:val="24"/>
        </w:rPr>
        <w:tab/>
      </w:r>
      <w:r>
        <w:rPr>
          <w:sz w:val="24"/>
          <w:szCs w:val="24"/>
        </w:rPr>
        <w:tab/>
        <w:t>Phase 3, Topical Treatment for Actinic Keratosis</w:t>
      </w:r>
    </w:p>
    <w:p w14:paraId="66C43E18" w14:textId="7B5FB238" w:rsidR="00051B78" w:rsidRDefault="00051B78" w:rsidP="00051B78">
      <w:pPr>
        <w:pStyle w:val="BodyText"/>
        <w:ind w:firstLine="0"/>
        <w:rPr>
          <w:sz w:val="24"/>
          <w:szCs w:val="24"/>
        </w:rPr>
      </w:pPr>
      <w:r>
        <w:rPr>
          <w:sz w:val="24"/>
          <w:szCs w:val="24"/>
        </w:rPr>
        <w:t>Cellceutix</w:t>
      </w:r>
      <w:r>
        <w:rPr>
          <w:sz w:val="24"/>
          <w:szCs w:val="24"/>
        </w:rPr>
        <w:tab/>
      </w:r>
      <w:r>
        <w:rPr>
          <w:sz w:val="24"/>
          <w:szCs w:val="24"/>
        </w:rPr>
        <w:tab/>
      </w:r>
      <w:r>
        <w:rPr>
          <w:sz w:val="24"/>
          <w:szCs w:val="24"/>
        </w:rPr>
        <w:tab/>
        <w:t>Phase 3, Moderate to Severe Plaque Psoriasis, Oral Treatment</w:t>
      </w:r>
    </w:p>
    <w:p w14:paraId="2144FFCA" w14:textId="2C827519" w:rsidR="00051B78" w:rsidRDefault="00051B78" w:rsidP="00051B78">
      <w:pPr>
        <w:pStyle w:val="BodyText"/>
        <w:ind w:firstLine="0"/>
        <w:rPr>
          <w:sz w:val="24"/>
          <w:szCs w:val="24"/>
        </w:rPr>
      </w:pPr>
      <w:r>
        <w:rPr>
          <w:sz w:val="24"/>
          <w:szCs w:val="24"/>
        </w:rPr>
        <w:t>Cutanea Life Sciences</w:t>
      </w:r>
      <w:r>
        <w:rPr>
          <w:sz w:val="24"/>
          <w:szCs w:val="24"/>
        </w:rPr>
        <w:tab/>
      </w:r>
      <w:r>
        <w:rPr>
          <w:sz w:val="24"/>
          <w:szCs w:val="24"/>
        </w:rPr>
        <w:tab/>
        <w:t>Phase 3, Common Warts</w:t>
      </w:r>
    </w:p>
    <w:p w14:paraId="4FC4A73B" w14:textId="1DCD291C" w:rsidR="00051B78" w:rsidRDefault="00051B78" w:rsidP="00051B78">
      <w:pPr>
        <w:pStyle w:val="BodyText"/>
        <w:ind w:firstLine="0"/>
        <w:rPr>
          <w:sz w:val="24"/>
          <w:szCs w:val="24"/>
        </w:rPr>
      </w:pPr>
      <w:r>
        <w:rPr>
          <w:sz w:val="24"/>
          <w:szCs w:val="24"/>
        </w:rPr>
        <w:t>Foamix</w:t>
      </w:r>
      <w:r>
        <w:rPr>
          <w:sz w:val="24"/>
          <w:szCs w:val="24"/>
        </w:rPr>
        <w:tab/>
      </w:r>
      <w:r>
        <w:rPr>
          <w:sz w:val="24"/>
          <w:szCs w:val="24"/>
        </w:rPr>
        <w:tab/>
      </w:r>
      <w:r>
        <w:rPr>
          <w:sz w:val="24"/>
          <w:szCs w:val="24"/>
        </w:rPr>
        <w:tab/>
        <w:t>Phase 3, Moderate to Severe Acne</w:t>
      </w:r>
    </w:p>
    <w:p w14:paraId="62AED656" w14:textId="663163CE" w:rsidR="00051B78" w:rsidRDefault="00051B78" w:rsidP="00051B78">
      <w:pPr>
        <w:pStyle w:val="BodyText"/>
        <w:ind w:firstLine="0"/>
        <w:rPr>
          <w:sz w:val="24"/>
          <w:szCs w:val="24"/>
        </w:rPr>
      </w:pPr>
      <w:r>
        <w:rPr>
          <w:sz w:val="24"/>
          <w:szCs w:val="24"/>
        </w:rPr>
        <w:t xml:space="preserve">Incyte </w:t>
      </w:r>
      <w:r w:rsidR="00F72252">
        <w:rPr>
          <w:sz w:val="24"/>
          <w:szCs w:val="24"/>
        </w:rPr>
        <w:t xml:space="preserve">Corporation </w:t>
      </w:r>
      <w:r>
        <w:rPr>
          <w:sz w:val="24"/>
          <w:szCs w:val="24"/>
        </w:rPr>
        <w:tab/>
      </w:r>
      <w:r w:rsidR="00F72252">
        <w:rPr>
          <w:sz w:val="24"/>
          <w:szCs w:val="24"/>
        </w:rPr>
        <w:t xml:space="preserve">            </w:t>
      </w:r>
      <w:r>
        <w:rPr>
          <w:sz w:val="24"/>
          <w:szCs w:val="24"/>
        </w:rPr>
        <w:t xml:space="preserve">Phase </w:t>
      </w:r>
      <w:r w:rsidR="005D4024">
        <w:rPr>
          <w:sz w:val="24"/>
          <w:szCs w:val="24"/>
        </w:rPr>
        <w:t>2</w:t>
      </w:r>
      <w:r>
        <w:rPr>
          <w:sz w:val="24"/>
          <w:szCs w:val="24"/>
        </w:rPr>
        <w:t>, Vitiligo</w:t>
      </w:r>
      <w:r w:rsidR="003563E3">
        <w:rPr>
          <w:sz w:val="24"/>
          <w:szCs w:val="24"/>
        </w:rPr>
        <w:t>, Topical Treatment</w:t>
      </w:r>
    </w:p>
    <w:p w14:paraId="1684D5BB" w14:textId="578325D3" w:rsidR="00051B78" w:rsidRDefault="00051B78" w:rsidP="00051B78">
      <w:pPr>
        <w:pStyle w:val="BodyText"/>
        <w:ind w:firstLine="0"/>
        <w:rPr>
          <w:sz w:val="24"/>
          <w:szCs w:val="24"/>
        </w:rPr>
      </w:pPr>
      <w:r>
        <w:rPr>
          <w:sz w:val="24"/>
          <w:szCs w:val="24"/>
        </w:rPr>
        <w:t>RXi Pharmaceuticals</w:t>
      </w:r>
      <w:r>
        <w:rPr>
          <w:sz w:val="24"/>
          <w:szCs w:val="24"/>
        </w:rPr>
        <w:tab/>
      </w:r>
      <w:r>
        <w:rPr>
          <w:sz w:val="24"/>
          <w:szCs w:val="24"/>
        </w:rPr>
        <w:tab/>
        <w:t>Phase 2, Common Warts</w:t>
      </w:r>
      <w:r w:rsidR="003563E3">
        <w:rPr>
          <w:sz w:val="24"/>
          <w:szCs w:val="24"/>
        </w:rPr>
        <w:t>, Samcyprone Ointment</w:t>
      </w:r>
    </w:p>
    <w:p w14:paraId="3857464A" w14:textId="77777777" w:rsidR="005D4024" w:rsidRDefault="005D4024" w:rsidP="005D4024">
      <w:pPr>
        <w:pStyle w:val="BodyText"/>
        <w:ind w:firstLine="0"/>
        <w:rPr>
          <w:sz w:val="24"/>
          <w:szCs w:val="24"/>
        </w:rPr>
      </w:pPr>
      <w:r>
        <w:rPr>
          <w:sz w:val="24"/>
          <w:szCs w:val="24"/>
        </w:rPr>
        <w:t>UCB</w:t>
      </w:r>
      <w:r>
        <w:rPr>
          <w:sz w:val="24"/>
          <w:szCs w:val="24"/>
        </w:rPr>
        <w:tab/>
      </w:r>
      <w:r>
        <w:rPr>
          <w:sz w:val="24"/>
          <w:szCs w:val="24"/>
        </w:rPr>
        <w:tab/>
      </w:r>
      <w:r>
        <w:rPr>
          <w:sz w:val="24"/>
          <w:szCs w:val="24"/>
        </w:rPr>
        <w:tab/>
      </w:r>
      <w:r>
        <w:rPr>
          <w:sz w:val="24"/>
          <w:szCs w:val="24"/>
        </w:rPr>
        <w:tab/>
        <w:t>Phase 3, Moderate to Severe Plaque Psoriasis, SC injection (PS0009)</w:t>
      </w:r>
    </w:p>
    <w:p w14:paraId="6AE46B08" w14:textId="57EAFFFA" w:rsidR="00051B78" w:rsidRDefault="00051B78" w:rsidP="00051B78">
      <w:pPr>
        <w:pStyle w:val="BodyText"/>
        <w:ind w:firstLine="0"/>
        <w:rPr>
          <w:sz w:val="24"/>
          <w:szCs w:val="24"/>
        </w:rPr>
      </w:pPr>
    </w:p>
    <w:p w14:paraId="06786054" w14:textId="531436E1" w:rsidR="00BF4B90" w:rsidRPr="00BF4B90" w:rsidRDefault="00051B78" w:rsidP="00BF4B90">
      <w:pPr>
        <w:pStyle w:val="BodyText"/>
        <w:ind w:firstLine="0"/>
        <w:contextualSpacing/>
        <w:rPr>
          <w:b/>
          <w:bCs/>
          <w:sz w:val="24"/>
          <w:szCs w:val="24"/>
          <w:u w:val="single"/>
        </w:rPr>
      </w:pPr>
      <w:r w:rsidRPr="00051B78">
        <w:rPr>
          <w:b/>
          <w:bCs/>
          <w:sz w:val="24"/>
          <w:szCs w:val="24"/>
          <w:u w:val="single"/>
        </w:rPr>
        <w:t>2018</w:t>
      </w:r>
    </w:p>
    <w:p w14:paraId="63852103" w14:textId="13554D6D" w:rsidR="00BF4B90" w:rsidRDefault="00BF4B90" w:rsidP="00BF4B90">
      <w:pPr>
        <w:pStyle w:val="BodyText"/>
        <w:ind w:firstLine="0"/>
        <w:contextualSpacing/>
        <w:rPr>
          <w:sz w:val="24"/>
          <w:szCs w:val="24"/>
        </w:rPr>
      </w:pPr>
      <w:r>
        <w:rPr>
          <w:sz w:val="24"/>
          <w:szCs w:val="24"/>
        </w:rPr>
        <w:t>AbbVie</w:t>
      </w:r>
      <w:r w:rsidR="00B646A3">
        <w:rPr>
          <w:sz w:val="24"/>
          <w:szCs w:val="24"/>
        </w:rPr>
        <w:t>, Inc.</w:t>
      </w:r>
      <w:r>
        <w:rPr>
          <w:sz w:val="24"/>
          <w:szCs w:val="24"/>
        </w:rPr>
        <w:tab/>
      </w:r>
      <w:r>
        <w:rPr>
          <w:sz w:val="24"/>
          <w:szCs w:val="24"/>
        </w:rPr>
        <w:tab/>
      </w:r>
      <w:r>
        <w:rPr>
          <w:sz w:val="24"/>
          <w:szCs w:val="24"/>
        </w:rPr>
        <w:tab/>
        <w:t>Phase 3, Moderate to Severe Atopic Dermatitis in Adolescents &amp; Adults</w:t>
      </w:r>
    </w:p>
    <w:p w14:paraId="05505087" w14:textId="77777777" w:rsidR="00BF4B90" w:rsidRDefault="00BF4B90" w:rsidP="00BF4B90">
      <w:pPr>
        <w:pStyle w:val="BodyText"/>
        <w:ind w:firstLine="0"/>
        <w:rPr>
          <w:sz w:val="24"/>
          <w:szCs w:val="24"/>
        </w:rPr>
      </w:pPr>
      <w:r>
        <w:rPr>
          <w:sz w:val="24"/>
          <w:szCs w:val="24"/>
        </w:rPr>
        <w:t>Asana Biosciences</w:t>
      </w:r>
      <w:r>
        <w:rPr>
          <w:sz w:val="24"/>
          <w:szCs w:val="24"/>
        </w:rPr>
        <w:tab/>
      </w:r>
      <w:r>
        <w:rPr>
          <w:sz w:val="24"/>
          <w:szCs w:val="24"/>
        </w:rPr>
        <w:tab/>
        <w:t>Phase 2, Moderate to Severe Atopic Dermatitis, Oral Treatment</w:t>
      </w:r>
    </w:p>
    <w:p w14:paraId="54164F6D" w14:textId="6B3D920F" w:rsidR="005D4024" w:rsidRDefault="005D4024" w:rsidP="005D4024">
      <w:pPr>
        <w:pStyle w:val="BodyText"/>
        <w:ind w:firstLine="0"/>
        <w:contextualSpacing/>
        <w:rPr>
          <w:sz w:val="24"/>
          <w:szCs w:val="24"/>
        </w:rPr>
      </w:pPr>
      <w:r>
        <w:rPr>
          <w:sz w:val="24"/>
          <w:szCs w:val="24"/>
        </w:rPr>
        <w:t xml:space="preserve">Incyte </w:t>
      </w:r>
      <w:r w:rsidR="00F72252">
        <w:rPr>
          <w:sz w:val="24"/>
          <w:szCs w:val="24"/>
        </w:rPr>
        <w:t xml:space="preserve">Corporation      </w:t>
      </w:r>
      <w:r>
        <w:rPr>
          <w:sz w:val="24"/>
          <w:szCs w:val="24"/>
        </w:rPr>
        <w:tab/>
        <w:t>Phase 3, Atopic Dermatitis, Topical Treatment</w:t>
      </w:r>
    </w:p>
    <w:p w14:paraId="2C481477" w14:textId="6F1A03F2" w:rsidR="00051B78" w:rsidRDefault="00051B78" w:rsidP="00051B78">
      <w:pPr>
        <w:pStyle w:val="BodyText"/>
        <w:spacing w:before="120"/>
        <w:ind w:firstLine="0"/>
        <w:contextualSpacing/>
        <w:rPr>
          <w:sz w:val="24"/>
          <w:szCs w:val="24"/>
        </w:rPr>
      </w:pPr>
      <w:r>
        <w:rPr>
          <w:sz w:val="24"/>
          <w:szCs w:val="24"/>
        </w:rPr>
        <w:t>Trevi Pharmaceuticals</w:t>
      </w:r>
      <w:r>
        <w:rPr>
          <w:sz w:val="24"/>
          <w:szCs w:val="24"/>
        </w:rPr>
        <w:tab/>
      </w:r>
      <w:r>
        <w:rPr>
          <w:sz w:val="24"/>
          <w:szCs w:val="24"/>
        </w:rPr>
        <w:tab/>
        <w:t>Phase 2b/3, Prurigo Nodularis</w:t>
      </w:r>
      <w:r w:rsidR="003563E3">
        <w:rPr>
          <w:sz w:val="24"/>
          <w:szCs w:val="24"/>
        </w:rPr>
        <w:t>, ER Nalbuphine</w:t>
      </w:r>
    </w:p>
    <w:p w14:paraId="23538CA9" w14:textId="481F32C2" w:rsidR="00051B78" w:rsidRDefault="00051B78" w:rsidP="00051B78">
      <w:pPr>
        <w:pStyle w:val="BodyText"/>
        <w:ind w:firstLine="0"/>
        <w:rPr>
          <w:sz w:val="24"/>
          <w:szCs w:val="24"/>
        </w:rPr>
      </w:pPr>
      <w:r>
        <w:rPr>
          <w:sz w:val="24"/>
          <w:szCs w:val="24"/>
        </w:rPr>
        <w:t>UCB</w:t>
      </w:r>
      <w:r>
        <w:rPr>
          <w:sz w:val="24"/>
          <w:szCs w:val="24"/>
        </w:rPr>
        <w:tab/>
      </w:r>
      <w:r>
        <w:rPr>
          <w:sz w:val="24"/>
          <w:szCs w:val="24"/>
        </w:rPr>
        <w:tab/>
      </w:r>
      <w:r>
        <w:rPr>
          <w:sz w:val="24"/>
          <w:szCs w:val="24"/>
        </w:rPr>
        <w:tab/>
      </w:r>
      <w:r>
        <w:rPr>
          <w:sz w:val="24"/>
          <w:szCs w:val="24"/>
        </w:rPr>
        <w:tab/>
        <w:t>Phase 3, Moderate to Severe Plaque Psoriasis, S</w:t>
      </w:r>
      <w:r w:rsidR="003563E3">
        <w:rPr>
          <w:sz w:val="24"/>
          <w:szCs w:val="24"/>
        </w:rPr>
        <w:t>C</w:t>
      </w:r>
      <w:r>
        <w:rPr>
          <w:sz w:val="24"/>
          <w:szCs w:val="24"/>
        </w:rPr>
        <w:t xml:space="preserve"> injection (PS0013</w:t>
      </w:r>
      <w:r w:rsidR="003563E3">
        <w:rPr>
          <w:sz w:val="24"/>
          <w:szCs w:val="24"/>
        </w:rPr>
        <w:t>)</w:t>
      </w:r>
    </w:p>
    <w:p w14:paraId="5747FDFE" w14:textId="45A5DA97" w:rsidR="00051B78" w:rsidRDefault="00051B78" w:rsidP="00051B78">
      <w:pPr>
        <w:pStyle w:val="BodyText"/>
        <w:ind w:firstLine="0"/>
        <w:rPr>
          <w:sz w:val="24"/>
          <w:szCs w:val="24"/>
        </w:rPr>
      </w:pPr>
      <w:r>
        <w:rPr>
          <w:sz w:val="24"/>
          <w:szCs w:val="24"/>
        </w:rPr>
        <w:t>UCB</w:t>
      </w:r>
      <w:r>
        <w:rPr>
          <w:sz w:val="24"/>
          <w:szCs w:val="24"/>
        </w:rPr>
        <w:tab/>
      </w:r>
      <w:r>
        <w:rPr>
          <w:sz w:val="24"/>
          <w:szCs w:val="24"/>
        </w:rPr>
        <w:tab/>
      </w:r>
      <w:r>
        <w:rPr>
          <w:sz w:val="24"/>
          <w:szCs w:val="24"/>
        </w:rPr>
        <w:tab/>
      </w:r>
      <w:r>
        <w:rPr>
          <w:sz w:val="24"/>
          <w:szCs w:val="24"/>
        </w:rPr>
        <w:tab/>
        <w:t>Phase 3, Moderate to Severe Plaque Psoriasis, S</w:t>
      </w:r>
      <w:r w:rsidR="003563E3">
        <w:rPr>
          <w:sz w:val="24"/>
          <w:szCs w:val="24"/>
        </w:rPr>
        <w:t>C</w:t>
      </w:r>
      <w:r>
        <w:rPr>
          <w:sz w:val="24"/>
          <w:szCs w:val="24"/>
        </w:rPr>
        <w:t xml:space="preserve"> injection (PS0014)</w:t>
      </w:r>
    </w:p>
    <w:p w14:paraId="7FE7E7DD" w14:textId="6D21F159" w:rsidR="00051B78" w:rsidRDefault="00051B78" w:rsidP="00051B7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ind w:firstLine="0"/>
        <w:rPr>
          <w:sz w:val="24"/>
          <w:szCs w:val="24"/>
        </w:rPr>
      </w:pPr>
      <w:r>
        <w:rPr>
          <w:sz w:val="24"/>
          <w:szCs w:val="24"/>
        </w:rPr>
        <w:t>UCB</w:t>
      </w:r>
      <w:r>
        <w:rPr>
          <w:sz w:val="24"/>
          <w:szCs w:val="24"/>
        </w:rPr>
        <w:tab/>
      </w:r>
      <w:r>
        <w:rPr>
          <w:sz w:val="24"/>
          <w:szCs w:val="24"/>
        </w:rPr>
        <w:tab/>
      </w:r>
      <w:r>
        <w:rPr>
          <w:sz w:val="24"/>
          <w:szCs w:val="24"/>
        </w:rPr>
        <w:tab/>
      </w:r>
      <w:r>
        <w:rPr>
          <w:sz w:val="24"/>
          <w:szCs w:val="24"/>
        </w:rPr>
        <w:tab/>
        <w:t>Phase 3, Moderate to Severe Plaque Psoriasis, S</w:t>
      </w:r>
      <w:r w:rsidR="003563E3">
        <w:rPr>
          <w:sz w:val="24"/>
          <w:szCs w:val="24"/>
        </w:rPr>
        <w:t>C</w:t>
      </w:r>
      <w:r>
        <w:rPr>
          <w:sz w:val="24"/>
          <w:szCs w:val="24"/>
        </w:rPr>
        <w:t xml:space="preserve"> injection (PS0015)</w:t>
      </w:r>
    </w:p>
    <w:p w14:paraId="6F6C2E05" w14:textId="770D88D1" w:rsidR="003563E3" w:rsidRDefault="003563E3" w:rsidP="00051B78">
      <w:pPr>
        <w:pStyle w:val="BodyText"/>
        <w:ind w:firstLine="0"/>
        <w:rPr>
          <w:sz w:val="24"/>
          <w:szCs w:val="24"/>
        </w:rPr>
      </w:pPr>
      <w:r>
        <w:rPr>
          <w:sz w:val="24"/>
          <w:szCs w:val="24"/>
        </w:rPr>
        <w:t>Asana</w:t>
      </w:r>
      <w:r w:rsidR="00952E33">
        <w:rPr>
          <w:sz w:val="24"/>
          <w:szCs w:val="24"/>
        </w:rPr>
        <w:t xml:space="preserve"> Biosciences</w:t>
      </w:r>
      <w:r>
        <w:rPr>
          <w:sz w:val="24"/>
          <w:szCs w:val="24"/>
        </w:rPr>
        <w:tab/>
      </w:r>
      <w:r>
        <w:rPr>
          <w:sz w:val="24"/>
          <w:szCs w:val="24"/>
        </w:rPr>
        <w:tab/>
        <w:t xml:space="preserve">Phase </w:t>
      </w:r>
      <w:r w:rsidR="003C6222">
        <w:rPr>
          <w:sz w:val="24"/>
          <w:szCs w:val="24"/>
        </w:rPr>
        <w:t>2b</w:t>
      </w:r>
      <w:r>
        <w:rPr>
          <w:sz w:val="24"/>
          <w:szCs w:val="24"/>
        </w:rPr>
        <w:t xml:space="preserve">, Moderate to Severe Atopic Dermatitis, Open-Label Extension </w:t>
      </w:r>
    </w:p>
    <w:p w14:paraId="23F284FD" w14:textId="7D70E773" w:rsidR="00051B78" w:rsidRDefault="00051B78" w:rsidP="00051B78">
      <w:pPr>
        <w:pStyle w:val="BodyText"/>
        <w:ind w:firstLine="0"/>
        <w:rPr>
          <w:sz w:val="24"/>
          <w:szCs w:val="24"/>
        </w:rPr>
      </w:pPr>
      <w:r>
        <w:rPr>
          <w:sz w:val="24"/>
          <w:szCs w:val="24"/>
        </w:rPr>
        <w:t>Bristol Myers Squibb</w:t>
      </w:r>
      <w:r>
        <w:rPr>
          <w:sz w:val="24"/>
          <w:szCs w:val="24"/>
        </w:rPr>
        <w:tab/>
      </w:r>
      <w:r>
        <w:rPr>
          <w:sz w:val="24"/>
          <w:szCs w:val="24"/>
        </w:rPr>
        <w:tab/>
        <w:t>Phase 3, Moderate to Severe Plaque Psoriasis, SC injection</w:t>
      </w:r>
    </w:p>
    <w:p w14:paraId="36F5945E" w14:textId="151ED394" w:rsidR="00051B78" w:rsidRDefault="00051B78" w:rsidP="00051B78">
      <w:pPr>
        <w:pStyle w:val="BodyText"/>
        <w:ind w:firstLine="0"/>
        <w:rPr>
          <w:sz w:val="24"/>
          <w:szCs w:val="24"/>
        </w:rPr>
      </w:pPr>
      <w:r>
        <w:rPr>
          <w:sz w:val="24"/>
          <w:szCs w:val="24"/>
        </w:rPr>
        <w:t>Celgene</w:t>
      </w:r>
      <w:r w:rsidR="00952E33">
        <w:rPr>
          <w:sz w:val="24"/>
          <w:szCs w:val="24"/>
        </w:rPr>
        <w:t xml:space="preserve"> Corporation</w:t>
      </w:r>
      <w:r>
        <w:rPr>
          <w:sz w:val="24"/>
          <w:szCs w:val="24"/>
        </w:rPr>
        <w:tab/>
      </w:r>
      <w:r>
        <w:rPr>
          <w:sz w:val="24"/>
          <w:szCs w:val="24"/>
        </w:rPr>
        <w:tab/>
        <w:t xml:space="preserve">Phase 3, Moderate to Severe Genital Psoriasis, Oral Treatment </w:t>
      </w:r>
    </w:p>
    <w:p w14:paraId="6202E137" w14:textId="63E03CBF" w:rsidR="00051B78" w:rsidRDefault="00051B78" w:rsidP="00051B78">
      <w:pPr>
        <w:pStyle w:val="BodyText"/>
        <w:ind w:firstLine="0"/>
        <w:rPr>
          <w:sz w:val="24"/>
          <w:szCs w:val="24"/>
        </w:rPr>
      </w:pPr>
      <w:r>
        <w:rPr>
          <w:sz w:val="24"/>
          <w:szCs w:val="24"/>
        </w:rPr>
        <w:t>Dermira</w:t>
      </w:r>
      <w:r>
        <w:rPr>
          <w:sz w:val="24"/>
          <w:szCs w:val="24"/>
        </w:rPr>
        <w:tab/>
      </w:r>
      <w:r>
        <w:rPr>
          <w:sz w:val="24"/>
          <w:szCs w:val="24"/>
        </w:rPr>
        <w:tab/>
      </w:r>
      <w:r>
        <w:rPr>
          <w:sz w:val="24"/>
          <w:szCs w:val="24"/>
        </w:rPr>
        <w:tab/>
        <w:t>Phase 2</w:t>
      </w:r>
      <w:r w:rsidR="003C6222">
        <w:rPr>
          <w:sz w:val="24"/>
          <w:szCs w:val="24"/>
        </w:rPr>
        <w:t>b</w:t>
      </w:r>
      <w:r>
        <w:rPr>
          <w:sz w:val="24"/>
          <w:szCs w:val="24"/>
        </w:rPr>
        <w:t>, Moderate to Severe Atopic Dermatitis, Lebrikizumab</w:t>
      </w:r>
    </w:p>
    <w:p w14:paraId="080BAB94" w14:textId="502A3BFC" w:rsidR="00051B78" w:rsidRDefault="00051B78" w:rsidP="00051B78">
      <w:pPr>
        <w:pStyle w:val="BodyText"/>
        <w:ind w:firstLine="0"/>
        <w:rPr>
          <w:sz w:val="24"/>
          <w:szCs w:val="24"/>
        </w:rPr>
      </w:pPr>
      <w:r>
        <w:rPr>
          <w:sz w:val="24"/>
          <w:szCs w:val="24"/>
        </w:rPr>
        <w:t>Eli Lilly</w:t>
      </w:r>
      <w:r>
        <w:rPr>
          <w:sz w:val="24"/>
          <w:szCs w:val="24"/>
        </w:rPr>
        <w:tab/>
      </w:r>
      <w:r>
        <w:rPr>
          <w:sz w:val="24"/>
          <w:szCs w:val="24"/>
        </w:rPr>
        <w:tab/>
      </w:r>
      <w:r>
        <w:rPr>
          <w:sz w:val="24"/>
          <w:szCs w:val="24"/>
        </w:rPr>
        <w:tab/>
        <w:t>Phase 4, Moderate to Severe Plaque Psoriasis, SC injection</w:t>
      </w:r>
    </w:p>
    <w:p w14:paraId="7F4C0D48" w14:textId="23A68216" w:rsidR="00051B78" w:rsidRDefault="00051B78" w:rsidP="00051B78">
      <w:pPr>
        <w:pStyle w:val="BodyText"/>
        <w:ind w:firstLine="0"/>
        <w:rPr>
          <w:sz w:val="24"/>
          <w:szCs w:val="24"/>
        </w:rPr>
      </w:pPr>
    </w:p>
    <w:p w14:paraId="6B66281D" w14:textId="77777777" w:rsidR="007B1258" w:rsidRDefault="007B1258" w:rsidP="007B1258">
      <w:pPr>
        <w:pStyle w:val="BodyText"/>
        <w:ind w:firstLine="0"/>
        <w:rPr>
          <w:sz w:val="24"/>
          <w:szCs w:val="24"/>
        </w:rPr>
      </w:pPr>
    </w:p>
    <w:p w14:paraId="491DC4DD" w14:textId="77777777" w:rsidR="007B1258" w:rsidRPr="003563E3" w:rsidRDefault="007B1258" w:rsidP="007B1258">
      <w:pPr>
        <w:pStyle w:val="BodyText"/>
        <w:spacing w:before="240"/>
        <w:ind w:right="144" w:firstLine="0"/>
        <w:rPr>
          <w:sz w:val="16"/>
          <w:szCs w:val="16"/>
        </w:rPr>
      </w:pPr>
      <w:r>
        <w:rPr>
          <w:sz w:val="16"/>
          <w:szCs w:val="16"/>
        </w:rPr>
        <w:t xml:space="preserve">                                                                                                                                                                                                                                    </w:t>
      </w:r>
    </w:p>
    <w:p w14:paraId="16163485" w14:textId="77777777" w:rsidR="007B1258" w:rsidRDefault="007B1258" w:rsidP="007B1258">
      <w:pPr>
        <w:pStyle w:val="BodyText"/>
        <w:spacing w:before="120" w:after="120"/>
        <w:ind w:firstLine="0"/>
        <w:rPr>
          <w:b/>
          <w:i/>
          <w:iCs/>
          <w:sz w:val="24"/>
          <w:u w:val="single"/>
        </w:rPr>
      </w:pPr>
      <w:r w:rsidRPr="00051B78">
        <w:rPr>
          <w:b/>
          <w:i/>
          <w:iCs/>
          <w:sz w:val="24"/>
          <w:highlight w:val="lightGray"/>
          <w:u w:val="single"/>
        </w:rPr>
        <w:lastRenderedPageBreak/>
        <w:t xml:space="preserve">Principal Investigator Clinical Research </w:t>
      </w:r>
      <w:r>
        <w:rPr>
          <w:b/>
          <w:i/>
          <w:iCs/>
          <w:sz w:val="24"/>
          <w:highlight w:val="lightGray"/>
          <w:u w:val="single"/>
        </w:rPr>
        <w:t xml:space="preserve">Trial </w:t>
      </w:r>
      <w:r w:rsidRPr="00051B78">
        <w:rPr>
          <w:b/>
          <w:i/>
          <w:iCs/>
          <w:sz w:val="24"/>
          <w:highlight w:val="lightGray"/>
          <w:u w:val="single"/>
        </w:rPr>
        <w:t xml:space="preserve">Experience </w:t>
      </w:r>
      <w:r>
        <w:rPr>
          <w:b/>
          <w:i/>
          <w:iCs/>
          <w:sz w:val="24"/>
          <w:highlight w:val="lightGray"/>
          <w:u w:val="single"/>
        </w:rPr>
        <w:t>(</w:t>
      </w:r>
      <w:r w:rsidRPr="00051B78">
        <w:rPr>
          <w:b/>
          <w:i/>
          <w:iCs/>
          <w:sz w:val="24"/>
          <w:highlight w:val="lightGray"/>
          <w:u w:val="single"/>
        </w:rPr>
        <w:t>Continued</w:t>
      </w:r>
      <w:r>
        <w:rPr>
          <w:b/>
          <w:i/>
          <w:iCs/>
          <w:sz w:val="24"/>
          <w:u w:val="single"/>
        </w:rPr>
        <w:t>)</w:t>
      </w:r>
    </w:p>
    <w:p w14:paraId="7C5B8625" w14:textId="77777777" w:rsidR="007B1258" w:rsidRDefault="007B1258" w:rsidP="00051B78">
      <w:pPr>
        <w:pStyle w:val="BodyText"/>
        <w:ind w:firstLine="0"/>
        <w:rPr>
          <w:b/>
          <w:bCs/>
          <w:sz w:val="24"/>
          <w:szCs w:val="24"/>
          <w:u w:val="single"/>
        </w:rPr>
      </w:pPr>
    </w:p>
    <w:p w14:paraId="45D95471" w14:textId="2BBC92E1" w:rsidR="00051B78" w:rsidRDefault="00051B78" w:rsidP="00051B78">
      <w:pPr>
        <w:pStyle w:val="BodyText"/>
        <w:ind w:firstLine="0"/>
        <w:rPr>
          <w:b/>
          <w:bCs/>
          <w:sz w:val="24"/>
          <w:szCs w:val="24"/>
          <w:u w:val="single"/>
        </w:rPr>
      </w:pPr>
      <w:r w:rsidRPr="00051B78">
        <w:rPr>
          <w:b/>
          <w:bCs/>
          <w:sz w:val="24"/>
          <w:szCs w:val="24"/>
          <w:u w:val="single"/>
        </w:rPr>
        <w:t>2019</w:t>
      </w:r>
    </w:p>
    <w:p w14:paraId="656CA2F6" w14:textId="6CF1F9D3" w:rsidR="003C6222" w:rsidRDefault="003C6222" w:rsidP="003C6222">
      <w:pPr>
        <w:pStyle w:val="BodyText"/>
        <w:ind w:firstLine="0"/>
        <w:rPr>
          <w:sz w:val="24"/>
          <w:szCs w:val="24"/>
        </w:rPr>
      </w:pPr>
      <w:r>
        <w:rPr>
          <w:sz w:val="24"/>
          <w:szCs w:val="24"/>
        </w:rPr>
        <w:t>Abb</w:t>
      </w:r>
      <w:r w:rsidR="00B646A3">
        <w:rPr>
          <w:sz w:val="24"/>
          <w:szCs w:val="24"/>
        </w:rPr>
        <w:t>V</w:t>
      </w:r>
      <w:r>
        <w:rPr>
          <w:sz w:val="24"/>
          <w:szCs w:val="24"/>
        </w:rPr>
        <w:t>ie</w:t>
      </w:r>
      <w:r w:rsidR="00B646A3">
        <w:rPr>
          <w:sz w:val="24"/>
          <w:szCs w:val="24"/>
        </w:rPr>
        <w:t>, Inc.</w:t>
      </w:r>
      <w:r>
        <w:rPr>
          <w:sz w:val="24"/>
          <w:szCs w:val="24"/>
        </w:rPr>
        <w:tab/>
      </w:r>
      <w:r>
        <w:rPr>
          <w:sz w:val="24"/>
          <w:szCs w:val="24"/>
        </w:rPr>
        <w:tab/>
      </w:r>
      <w:r>
        <w:rPr>
          <w:sz w:val="24"/>
          <w:szCs w:val="24"/>
        </w:rPr>
        <w:tab/>
        <w:t>Phase 3, Risankizumab Autoinjector for Psoriasis</w:t>
      </w:r>
    </w:p>
    <w:p w14:paraId="13B4A045" w14:textId="72DE1A24" w:rsidR="003C6222" w:rsidRDefault="003C6222" w:rsidP="003C6222">
      <w:pPr>
        <w:pStyle w:val="BodyText"/>
        <w:ind w:firstLine="0"/>
        <w:rPr>
          <w:sz w:val="24"/>
          <w:szCs w:val="24"/>
        </w:rPr>
      </w:pPr>
      <w:r>
        <w:rPr>
          <w:sz w:val="24"/>
          <w:szCs w:val="24"/>
        </w:rPr>
        <w:t>Arcutis</w:t>
      </w:r>
      <w:r>
        <w:rPr>
          <w:sz w:val="24"/>
          <w:szCs w:val="24"/>
        </w:rPr>
        <w:tab/>
      </w:r>
      <w:r w:rsidR="00B646A3">
        <w:rPr>
          <w:sz w:val="24"/>
          <w:szCs w:val="24"/>
        </w:rPr>
        <w:t>, Inc.</w:t>
      </w:r>
      <w:r>
        <w:rPr>
          <w:sz w:val="24"/>
          <w:szCs w:val="24"/>
        </w:rPr>
        <w:tab/>
      </w:r>
      <w:r>
        <w:rPr>
          <w:sz w:val="24"/>
          <w:szCs w:val="24"/>
        </w:rPr>
        <w:tab/>
      </w:r>
      <w:r>
        <w:rPr>
          <w:sz w:val="24"/>
          <w:szCs w:val="24"/>
        </w:rPr>
        <w:tab/>
        <w:t>Phase 3, Mild to Moderate Plaque Psoriasis, Topical Treatment</w:t>
      </w:r>
    </w:p>
    <w:p w14:paraId="137535EF" w14:textId="21C5F0AA" w:rsidR="003C6222" w:rsidRDefault="003C6222" w:rsidP="003C6222">
      <w:pPr>
        <w:pStyle w:val="BodyText"/>
        <w:ind w:firstLine="0"/>
        <w:rPr>
          <w:sz w:val="24"/>
          <w:szCs w:val="24"/>
        </w:rPr>
      </w:pPr>
      <w:r>
        <w:rPr>
          <w:sz w:val="24"/>
          <w:szCs w:val="24"/>
        </w:rPr>
        <w:t>Asana</w:t>
      </w:r>
      <w:r w:rsidR="00B646A3">
        <w:rPr>
          <w:sz w:val="24"/>
          <w:szCs w:val="24"/>
        </w:rPr>
        <w:t xml:space="preserve"> Biosciences</w:t>
      </w:r>
      <w:r>
        <w:rPr>
          <w:sz w:val="24"/>
          <w:szCs w:val="24"/>
        </w:rPr>
        <w:tab/>
      </w:r>
      <w:r>
        <w:rPr>
          <w:sz w:val="24"/>
          <w:szCs w:val="24"/>
        </w:rPr>
        <w:tab/>
        <w:t>Phase 2, Moderate to Severe Hand Eczema</w:t>
      </w:r>
    </w:p>
    <w:p w14:paraId="4A944723" w14:textId="30C74568" w:rsidR="003C6222" w:rsidRDefault="003C6222" w:rsidP="003C6222">
      <w:pPr>
        <w:pStyle w:val="BodyText"/>
        <w:ind w:firstLine="0"/>
        <w:rPr>
          <w:sz w:val="24"/>
          <w:szCs w:val="24"/>
        </w:rPr>
      </w:pPr>
      <w:r>
        <w:rPr>
          <w:sz w:val="24"/>
          <w:szCs w:val="24"/>
        </w:rPr>
        <w:t>Concert</w:t>
      </w:r>
      <w:r w:rsidR="00795E9E">
        <w:rPr>
          <w:sz w:val="24"/>
          <w:szCs w:val="24"/>
        </w:rPr>
        <w:t xml:space="preserve"> Pharmaceuticals</w:t>
      </w:r>
      <w:r>
        <w:rPr>
          <w:sz w:val="24"/>
          <w:szCs w:val="24"/>
        </w:rPr>
        <w:tab/>
        <w:t>Phase 2, Moderate to Severe Alopecia Areata</w:t>
      </w:r>
    </w:p>
    <w:p w14:paraId="3579D744" w14:textId="128FC2FB" w:rsidR="003C6222" w:rsidRDefault="003C6222" w:rsidP="003C6222">
      <w:pPr>
        <w:pStyle w:val="BodyText"/>
        <w:ind w:firstLine="0"/>
        <w:rPr>
          <w:sz w:val="24"/>
          <w:szCs w:val="24"/>
        </w:rPr>
      </w:pPr>
      <w:r>
        <w:rPr>
          <w:sz w:val="24"/>
          <w:szCs w:val="24"/>
        </w:rPr>
        <w:t xml:space="preserve">Concert </w:t>
      </w:r>
      <w:r w:rsidR="00795E9E">
        <w:rPr>
          <w:sz w:val="24"/>
          <w:szCs w:val="24"/>
        </w:rPr>
        <w:t>Pharmaceuticals</w:t>
      </w:r>
      <w:r>
        <w:rPr>
          <w:sz w:val="24"/>
          <w:szCs w:val="24"/>
        </w:rPr>
        <w:tab/>
        <w:t>Phase 2, Moderate to Severe Alopecia Areata, Open-Label Extension</w:t>
      </w:r>
    </w:p>
    <w:p w14:paraId="1D1B3F1D" w14:textId="77777777" w:rsidR="003C6222" w:rsidRDefault="003C6222" w:rsidP="003C6222">
      <w:pPr>
        <w:pStyle w:val="BodyText"/>
        <w:ind w:firstLine="0"/>
        <w:rPr>
          <w:sz w:val="24"/>
          <w:szCs w:val="24"/>
        </w:rPr>
      </w:pPr>
      <w:r>
        <w:rPr>
          <w:sz w:val="24"/>
          <w:szCs w:val="24"/>
        </w:rPr>
        <w:t>Dermira</w:t>
      </w:r>
      <w:r>
        <w:rPr>
          <w:sz w:val="24"/>
          <w:szCs w:val="24"/>
        </w:rPr>
        <w:tab/>
      </w:r>
      <w:r>
        <w:rPr>
          <w:sz w:val="24"/>
          <w:szCs w:val="24"/>
        </w:rPr>
        <w:tab/>
      </w:r>
      <w:r>
        <w:rPr>
          <w:sz w:val="24"/>
          <w:szCs w:val="24"/>
        </w:rPr>
        <w:tab/>
        <w:t xml:space="preserve">Phase 3, Moderate to Severe Atopic Dermatitis, </w:t>
      </w:r>
      <w:bookmarkStart w:id="0" w:name="_Hlk73005945"/>
      <w:r>
        <w:rPr>
          <w:sz w:val="24"/>
          <w:szCs w:val="24"/>
        </w:rPr>
        <w:t>Lebrikizumab</w:t>
      </w:r>
      <w:bookmarkEnd w:id="0"/>
    </w:p>
    <w:p w14:paraId="39510ACF" w14:textId="3E3C20D5" w:rsidR="003C6222" w:rsidRDefault="003C6222" w:rsidP="003C6222">
      <w:pPr>
        <w:pStyle w:val="BodyText"/>
        <w:ind w:firstLine="0"/>
        <w:rPr>
          <w:sz w:val="24"/>
          <w:szCs w:val="24"/>
        </w:rPr>
      </w:pPr>
      <w:r>
        <w:rPr>
          <w:sz w:val="24"/>
          <w:szCs w:val="24"/>
        </w:rPr>
        <w:t>Dermira</w:t>
      </w:r>
      <w:r>
        <w:rPr>
          <w:sz w:val="24"/>
          <w:szCs w:val="24"/>
        </w:rPr>
        <w:tab/>
      </w:r>
      <w:r>
        <w:rPr>
          <w:sz w:val="24"/>
          <w:szCs w:val="24"/>
        </w:rPr>
        <w:tab/>
      </w:r>
      <w:r>
        <w:rPr>
          <w:sz w:val="24"/>
          <w:szCs w:val="24"/>
        </w:rPr>
        <w:tab/>
        <w:t>Phase 3, Moderate to Severe Atopic Dermatitis, Lebrikizumab/Topical Combo</w:t>
      </w:r>
    </w:p>
    <w:p w14:paraId="23C45BC7" w14:textId="36055A72" w:rsidR="007C7FEA" w:rsidRDefault="007C7FEA" w:rsidP="003C6222">
      <w:pPr>
        <w:pStyle w:val="BodyText"/>
        <w:ind w:firstLine="0"/>
        <w:rPr>
          <w:sz w:val="24"/>
          <w:szCs w:val="24"/>
        </w:rPr>
      </w:pPr>
      <w:r>
        <w:rPr>
          <w:sz w:val="24"/>
          <w:szCs w:val="24"/>
        </w:rPr>
        <w:t>Dermira                                   Phase 3, Moderate to Severe Atopic Dermatitis Adolescents, Lebrikizumab</w:t>
      </w:r>
    </w:p>
    <w:p w14:paraId="6980501C" w14:textId="45DDD409" w:rsidR="00051B78" w:rsidRDefault="00051B78" w:rsidP="00051B78">
      <w:pPr>
        <w:pStyle w:val="BodyText"/>
        <w:spacing w:before="120"/>
        <w:ind w:firstLine="0"/>
        <w:contextualSpacing/>
        <w:rPr>
          <w:sz w:val="24"/>
          <w:szCs w:val="24"/>
        </w:rPr>
      </w:pPr>
      <w:r>
        <w:rPr>
          <w:sz w:val="24"/>
          <w:szCs w:val="24"/>
        </w:rPr>
        <w:t>Eli Lilly</w:t>
      </w:r>
      <w:r>
        <w:rPr>
          <w:sz w:val="24"/>
          <w:szCs w:val="24"/>
        </w:rPr>
        <w:tab/>
      </w:r>
      <w:r>
        <w:rPr>
          <w:sz w:val="24"/>
          <w:szCs w:val="24"/>
        </w:rPr>
        <w:tab/>
      </w:r>
      <w:r>
        <w:rPr>
          <w:sz w:val="24"/>
          <w:szCs w:val="24"/>
        </w:rPr>
        <w:tab/>
        <w:t xml:space="preserve">Phase 2/3, </w:t>
      </w:r>
      <w:r w:rsidR="00D12263">
        <w:rPr>
          <w:sz w:val="24"/>
          <w:szCs w:val="24"/>
        </w:rPr>
        <w:t xml:space="preserve">Moderate to </w:t>
      </w:r>
      <w:r>
        <w:rPr>
          <w:sz w:val="24"/>
          <w:szCs w:val="24"/>
        </w:rPr>
        <w:t>Severe Alopecia Areata, Baricitinib</w:t>
      </w:r>
    </w:p>
    <w:p w14:paraId="6AF5D8FF" w14:textId="6F097643" w:rsidR="00051B78" w:rsidRDefault="00051B78" w:rsidP="00051B78">
      <w:pPr>
        <w:pStyle w:val="BodyText"/>
        <w:ind w:firstLine="0"/>
        <w:rPr>
          <w:sz w:val="24"/>
          <w:szCs w:val="24"/>
        </w:rPr>
      </w:pPr>
      <w:r>
        <w:rPr>
          <w:sz w:val="24"/>
          <w:szCs w:val="24"/>
        </w:rPr>
        <w:t>Eli Lilly</w:t>
      </w:r>
      <w:r>
        <w:rPr>
          <w:sz w:val="24"/>
          <w:szCs w:val="24"/>
        </w:rPr>
        <w:tab/>
      </w:r>
      <w:r>
        <w:rPr>
          <w:sz w:val="24"/>
          <w:szCs w:val="24"/>
        </w:rPr>
        <w:tab/>
      </w:r>
      <w:r>
        <w:rPr>
          <w:sz w:val="24"/>
          <w:szCs w:val="24"/>
        </w:rPr>
        <w:tab/>
        <w:t>Phase 1, Atopic Dermatitis, SC injection</w:t>
      </w:r>
    </w:p>
    <w:p w14:paraId="0DEFAF7D" w14:textId="77777777" w:rsidR="00CC4A3B" w:rsidRDefault="00051B78" w:rsidP="00CC4A3B">
      <w:pPr>
        <w:pStyle w:val="BodyText"/>
        <w:ind w:firstLine="0"/>
        <w:rPr>
          <w:sz w:val="24"/>
          <w:szCs w:val="24"/>
        </w:rPr>
      </w:pPr>
      <w:r>
        <w:rPr>
          <w:sz w:val="24"/>
          <w:szCs w:val="24"/>
        </w:rPr>
        <w:t xml:space="preserve">Eli Lilly </w:t>
      </w:r>
      <w:r>
        <w:rPr>
          <w:sz w:val="24"/>
          <w:szCs w:val="24"/>
        </w:rPr>
        <w:tab/>
      </w:r>
      <w:r>
        <w:rPr>
          <w:sz w:val="24"/>
          <w:szCs w:val="24"/>
        </w:rPr>
        <w:tab/>
      </w:r>
      <w:r>
        <w:rPr>
          <w:sz w:val="24"/>
          <w:szCs w:val="24"/>
        </w:rPr>
        <w:tab/>
        <w:t>Phase 1, Psoriasis, SC injection</w:t>
      </w:r>
    </w:p>
    <w:p w14:paraId="62E27C0F" w14:textId="7CDE216D" w:rsidR="00CC4A3B" w:rsidRDefault="00CC4A3B" w:rsidP="00CC4A3B">
      <w:pPr>
        <w:pStyle w:val="BodyText"/>
        <w:ind w:firstLine="0"/>
        <w:rPr>
          <w:sz w:val="24"/>
          <w:szCs w:val="24"/>
        </w:rPr>
      </w:pPr>
      <w:r w:rsidRPr="00051B78">
        <w:rPr>
          <w:sz w:val="24"/>
          <w:szCs w:val="24"/>
        </w:rPr>
        <w:t>Galderma</w:t>
      </w:r>
      <w:r>
        <w:rPr>
          <w:sz w:val="24"/>
          <w:szCs w:val="24"/>
        </w:rPr>
        <w:tab/>
      </w:r>
      <w:r>
        <w:rPr>
          <w:sz w:val="24"/>
          <w:szCs w:val="24"/>
        </w:rPr>
        <w:tab/>
      </w:r>
      <w:r>
        <w:rPr>
          <w:sz w:val="24"/>
          <w:szCs w:val="24"/>
        </w:rPr>
        <w:tab/>
        <w:t>Phase 3</w:t>
      </w:r>
      <w:r w:rsidR="005D4024">
        <w:rPr>
          <w:sz w:val="24"/>
          <w:szCs w:val="24"/>
        </w:rPr>
        <w:t>b</w:t>
      </w:r>
      <w:r>
        <w:rPr>
          <w:sz w:val="24"/>
          <w:szCs w:val="24"/>
        </w:rPr>
        <w:t>, Topical Treatment for Moderate to Severe Facial &amp; Truncal Acne</w:t>
      </w:r>
    </w:p>
    <w:p w14:paraId="1C5BFD3C" w14:textId="6D0B3AFA" w:rsidR="00051B78" w:rsidRDefault="00051B78" w:rsidP="00051B78">
      <w:pPr>
        <w:pStyle w:val="BodyText"/>
        <w:ind w:firstLine="0"/>
        <w:rPr>
          <w:sz w:val="24"/>
          <w:szCs w:val="24"/>
        </w:rPr>
      </w:pPr>
      <w:r>
        <w:rPr>
          <w:sz w:val="24"/>
          <w:szCs w:val="24"/>
        </w:rPr>
        <w:t>Galderma</w:t>
      </w:r>
      <w:r>
        <w:rPr>
          <w:sz w:val="24"/>
          <w:szCs w:val="24"/>
        </w:rPr>
        <w:tab/>
      </w:r>
      <w:r>
        <w:rPr>
          <w:sz w:val="24"/>
          <w:szCs w:val="24"/>
        </w:rPr>
        <w:tab/>
      </w:r>
      <w:r>
        <w:rPr>
          <w:sz w:val="24"/>
          <w:szCs w:val="24"/>
        </w:rPr>
        <w:tab/>
        <w:t>Phase 3, Topical Treatment for Actinic Keratosis</w:t>
      </w:r>
    </w:p>
    <w:p w14:paraId="18F02F8E" w14:textId="07A04CCC" w:rsidR="003563E3" w:rsidRDefault="00051B78" w:rsidP="00051B78">
      <w:pPr>
        <w:pStyle w:val="BodyText"/>
        <w:ind w:firstLine="0"/>
        <w:rPr>
          <w:sz w:val="24"/>
          <w:szCs w:val="24"/>
        </w:rPr>
      </w:pPr>
      <w:r>
        <w:rPr>
          <w:sz w:val="24"/>
          <w:szCs w:val="24"/>
        </w:rPr>
        <w:t>Novan</w:t>
      </w:r>
      <w:r w:rsidR="00795E9E">
        <w:rPr>
          <w:sz w:val="24"/>
          <w:szCs w:val="24"/>
        </w:rPr>
        <w:t>, Inc.</w:t>
      </w:r>
      <w:r>
        <w:rPr>
          <w:sz w:val="24"/>
          <w:szCs w:val="24"/>
        </w:rPr>
        <w:tab/>
      </w:r>
      <w:r>
        <w:rPr>
          <w:sz w:val="24"/>
          <w:szCs w:val="24"/>
        </w:rPr>
        <w:tab/>
      </w:r>
      <w:r>
        <w:rPr>
          <w:sz w:val="24"/>
          <w:szCs w:val="24"/>
        </w:rPr>
        <w:tab/>
        <w:t>Phase 3, Topical Treatment for Molluscum Contagiosum</w:t>
      </w:r>
    </w:p>
    <w:p w14:paraId="60335446" w14:textId="44D2A53D" w:rsidR="003563E3" w:rsidRDefault="003563E3" w:rsidP="00051B78">
      <w:pPr>
        <w:pStyle w:val="BodyText"/>
        <w:ind w:firstLine="0"/>
        <w:rPr>
          <w:sz w:val="24"/>
          <w:szCs w:val="24"/>
        </w:rPr>
      </w:pPr>
      <w:r>
        <w:rPr>
          <w:sz w:val="24"/>
          <w:szCs w:val="24"/>
        </w:rPr>
        <w:t>UCB</w:t>
      </w:r>
      <w:r>
        <w:rPr>
          <w:sz w:val="24"/>
          <w:szCs w:val="24"/>
        </w:rPr>
        <w:tab/>
      </w:r>
      <w:r>
        <w:rPr>
          <w:sz w:val="24"/>
          <w:szCs w:val="24"/>
        </w:rPr>
        <w:tab/>
      </w:r>
      <w:r>
        <w:rPr>
          <w:sz w:val="24"/>
          <w:szCs w:val="24"/>
        </w:rPr>
        <w:tab/>
      </w:r>
      <w:r>
        <w:rPr>
          <w:sz w:val="24"/>
          <w:szCs w:val="24"/>
        </w:rPr>
        <w:tab/>
        <w:t xml:space="preserve">Phase 3, </w:t>
      </w:r>
      <w:bookmarkStart w:id="1" w:name="_Hlk73008011"/>
      <w:r>
        <w:rPr>
          <w:sz w:val="24"/>
          <w:szCs w:val="24"/>
        </w:rPr>
        <w:t>Moderate to Severe Plaque Psoriasis,</w:t>
      </w:r>
      <w:bookmarkEnd w:id="1"/>
      <w:r>
        <w:rPr>
          <w:sz w:val="24"/>
          <w:szCs w:val="24"/>
        </w:rPr>
        <w:t xml:space="preserve"> Adolescent &amp; Pediatric, Cimzia</w:t>
      </w:r>
    </w:p>
    <w:p w14:paraId="6019F1B2" w14:textId="5D38B969" w:rsidR="00B2206F" w:rsidRDefault="00B2206F" w:rsidP="00051B78">
      <w:pPr>
        <w:pStyle w:val="BodyText"/>
        <w:ind w:firstLine="0"/>
        <w:rPr>
          <w:sz w:val="24"/>
          <w:szCs w:val="24"/>
        </w:rPr>
      </w:pPr>
      <w:r>
        <w:rPr>
          <w:sz w:val="24"/>
          <w:szCs w:val="24"/>
        </w:rPr>
        <w:t xml:space="preserve">UCB                                        Phase 3, Moderate to Severe Hidradenitis Suppurativa, SC injection </w:t>
      </w:r>
    </w:p>
    <w:p w14:paraId="2F96DDA0" w14:textId="77777777" w:rsidR="00DE4040" w:rsidRDefault="00DE4040" w:rsidP="00051B78">
      <w:pPr>
        <w:pStyle w:val="BodyText"/>
        <w:ind w:firstLine="0"/>
        <w:rPr>
          <w:sz w:val="24"/>
          <w:szCs w:val="24"/>
        </w:rPr>
      </w:pPr>
    </w:p>
    <w:p w14:paraId="2E48A11B" w14:textId="6212E308" w:rsidR="00411FE8" w:rsidRDefault="00411FE8" w:rsidP="00411FE8">
      <w:pPr>
        <w:pStyle w:val="BodyText"/>
        <w:ind w:firstLine="0"/>
        <w:rPr>
          <w:b/>
          <w:bCs/>
          <w:sz w:val="24"/>
          <w:szCs w:val="24"/>
          <w:u w:val="single"/>
        </w:rPr>
      </w:pPr>
      <w:r w:rsidRPr="00051B78">
        <w:rPr>
          <w:b/>
          <w:bCs/>
          <w:sz w:val="24"/>
          <w:szCs w:val="24"/>
          <w:u w:val="single"/>
        </w:rPr>
        <w:t>20</w:t>
      </w:r>
      <w:r>
        <w:rPr>
          <w:b/>
          <w:bCs/>
          <w:sz w:val="24"/>
          <w:szCs w:val="24"/>
          <w:u w:val="single"/>
        </w:rPr>
        <w:t>20</w:t>
      </w:r>
    </w:p>
    <w:p w14:paraId="4F4CB8FA" w14:textId="68E10E5E" w:rsidR="00AF196A" w:rsidRDefault="00AF196A" w:rsidP="007C7FEA">
      <w:pPr>
        <w:pStyle w:val="BodyText"/>
        <w:ind w:firstLine="0"/>
        <w:rPr>
          <w:sz w:val="24"/>
          <w:szCs w:val="24"/>
        </w:rPr>
      </w:pPr>
      <w:r>
        <w:rPr>
          <w:sz w:val="24"/>
          <w:szCs w:val="24"/>
        </w:rPr>
        <w:t>Amgen                                    Phase 3, Moderate to Severe Plaque Psoriasis, SC injection</w:t>
      </w:r>
    </w:p>
    <w:p w14:paraId="4AD17190" w14:textId="5D3B843B" w:rsidR="00D922BD" w:rsidRDefault="00D922BD" w:rsidP="007C7FEA">
      <w:pPr>
        <w:pStyle w:val="BodyText"/>
        <w:ind w:firstLine="0"/>
        <w:contextualSpacing/>
        <w:rPr>
          <w:sz w:val="24"/>
          <w:szCs w:val="24"/>
        </w:rPr>
      </w:pPr>
      <w:r>
        <w:rPr>
          <w:sz w:val="24"/>
          <w:szCs w:val="24"/>
        </w:rPr>
        <w:t>AoBiome Therapeutics           Phase 2, Topical Spray for Pruritis in Adults with a History of Atopic Dermatitis</w:t>
      </w:r>
    </w:p>
    <w:p w14:paraId="137B77A9" w14:textId="7A3CB8FD" w:rsidR="008C6CA4" w:rsidRDefault="008C6CA4" w:rsidP="007C7FEA">
      <w:pPr>
        <w:pStyle w:val="BodyText"/>
        <w:ind w:firstLine="0"/>
        <w:contextualSpacing/>
        <w:rPr>
          <w:sz w:val="24"/>
          <w:szCs w:val="24"/>
        </w:rPr>
      </w:pPr>
      <w:r>
        <w:rPr>
          <w:sz w:val="24"/>
          <w:szCs w:val="24"/>
        </w:rPr>
        <w:t>Arcutis, Inc.                            Phase 3, Mild to Moderate Plaque Psoriasis, Topical Treatment, Open-Label Ext</w:t>
      </w:r>
    </w:p>
    <w:p w14:paraId="366F54E4" w14:textId="14BF7136" w:rsidR="008C6CA4" w:rsidRDefault="008C6CA4" w:rsidP="007C7FEA">
      <w:pPr>
        <w:pStyle w:val="BodyText"/>
        <w:ind w:firstLine="0"/>
        <w:contextualSpacing/>
        <w:rPr>
          <w:sz w:val="24"/>
          <w:szCs w:val="24"/>
        </w:rPr>
      </w:pPr>
      <w:r>
        <w:rPr>
          <w:sz w:val="24"/>
          <w:szCs w:val="24"/>
        </w:rPr>
        <w:t>Arcutis, Inc.                            Phase 2b, Scalp and Body Psoriasis in Adolescents and Adults, Topical Treatment</w:t>
      </w:r>
    </w:p>
    <w:p w14:paraId="1FB3054E" w14:textId="42C0E626" w:rsidR="008C6CA4" w:rsidRDefault="008C6CA4" w:rsidP="007C7FEA">
      <w:pPr>
        <w:pStyle w:val="BodyText"/>
        <w:ind w:firstLine="0"/>
        <w:contextualSpacing/>
        <w:rPr>
          <w:sz w:val="24"/>
          <w:szCs w:val="24"/>
        </w:rPr>
      </w:pPr>
      <w:r>
        <w:rPr>
          <w:sz w:val="24"/>
          <w:szCs w:val="24"/>
        </w:rPr>
        <w:t>Arcutis, Inc.                            Phase 2, Topical Treatment for Seborrheic Dermatitis</w:t>
      </w:r>
    </w:p>
    <w:p w14:paraId="7D4A1D76" w14:textId="7505FBD4" w:rsidR="00395694" w:rsidRDefault="00395694" w:rsidP="007C7FEA">
      <w:pPr>
        <w:pStyle w:val="BodyText"/>
        <w:ind w:firstLine="0"/>
        <w:contextualSpacing/>
        <w:rPr>
          <w:sz w:val="24"/>
          <w:szCs w:val="24"/>
        </w:rPr>
      </w:pPr>
      <w:r>
        <w:rPr>
          <w:sz w:val="24"/>
          <w:szCs w:val="24"/>
        </w:rPr>
        <w:t>AstraZeneca                            Phase 2, Moderate to Severe Atopic Dermatitis, Benralizumab</w:t>
      </w:r>
    </w:p>
    <w:p w14:paraId="019ADB1F" w14:textId="19065995" w:rsidR="00395694" w:rsidRDefault="00395694" w:rsidP="007C7FEA">
      <w:pPr>
        <w:pStyle w:val="BodyText"/>
        <w:ind w:firstLine="0"/>
        <w:contextualSpacing/>
        <w:rPr>
          <w:sz w:val="24"/>
          <w:szCs w:val="24"/>
        </w:rPr>
      </w:pPr>
      <w:r>
        <w:rPr>
          <w:sz w:val="24"/>
          <w:szCs w:val="24"/>
        </w:rPr>
        <w:t>Bellus Health                          Phase 2, Oral Treatment for Chronic Pruritus in Adults with Atopic Dermatitis</w:t>
      </w:r>
    </w:p>
    <w:p w14:paraId="23A76410" w14:textId="18C2694B" w:rsidR="00395694" w:rsidRDefault="00395694" w:rsidP="007C7FEA">
      <w:pPr>
        <w:pStyle w:val="BodyText"/>
        <w:ind w:firstLine="0"/>
        <w:contextualSpacing/>
        <w:rPr>
          <w:sz w:val="24"/>
          <w:szCs w:val="24"/>
        </w:rPr>
      </w:pPr>
      <w:r>
        <w:rPr>
          <w:sz w:val="24"/>
          <w:szCs w:val="24"/>
        </w:rPr>
        <w:t>Bristol Myers Squibb             Phase 3</w:t>
      </w:r>
      <w:r w:rsidR="00BF5898">
        <w:rPr>
          <w:sz w:val="24"/>
          <w:szCs w:val="24"/>
        </w:rPr>
        <w:t>b, Moderate</w:t>
      </w:r>
      <w:r>
        <w:rPr>
          <w:sz w:val="24"/>
          <w:szCs w:val="24"/>
        </w:rPr>
        <w:t xml:space="preserve"> to Severe Plaque Psoriasis, SC injection, Extension Study</w:t>
      </w:r>
    </w:p>
    <w:p w14:paraId="65FD3737" w14:textId="7452097F" w:rsidR="007C7FEA" w:rsidRDefault="007C7FEA" w:rsidP="007C7FEA">
      <w:pPr>
        <w:pStyle w:val="BodyText"/>
        <w:ind w:firstLine="0"/>
        <w:contextualSpacing/>
        <w:rPr>
          <w:sz w:val="24"/>
          <w:szCs w:val="24"/>
        </w:rPr>
      </w:pPr>
      <w:r>
        <w:rPr>
          <w:sz w:val="24"/>
          <w:szCs w:val="24"/>
        </w:rPr>
        <w:t>Dermira</w:t>
      </w:r>
      <w:r>
        <w:rPr>
          <w:sz w:val="24"/>
          <w:szCs w:val="24"/>
        </w:rPr>
        <w:tab/>
      </w:r>
      <w:r>
        <w:rPr>
          <w:sz w:val="24"/>
          <w:szCs w:val="24"/>
        </w:rPr>
        <w:tab/>
      </w:r>
      <w:r w:rsidR="00D922BD">
        <w:rPr>
          <w:sz w:val="24"/>
          <w:szCs w:val="24"/>
        </w:rPr>
        <w:t xml:space="preserve">            </w:t>
      </w:r>
      <w:r>
        <w:rPr>
          <w:sz w:val="24"/>
          <w:szCs w:val="24"/>
        </w:rPr>
        <w:t>Phase 3, Moderate to Severe Atopic Dermatitis, Lebrikizumab Open-Label Ext</w:t>
      </w:r>
    </w:p>
    <w:p w14:paraId="099C998E" w14:textId="31F0B529" w:rsidR="00411FE8" w:rsidRDefault="00CB5CAE" w:rsidP="00411FE8">
      <w:pPr>
        <w:pStyle w:val="BodyText"/>
        <w:ind w:firstLine="0"/>
        <w:rPr>
          <w:sz w:val="24"/>
          <w:szCs w:val="24"/>
        </w:rPr>
      </w:pPr>
      <w:r>
        <w:rPr>
          <w:sz w:val="24"/>
          <w:szCs w:val="24"/>
        </w:rPr>
        <w:t xml:space="preserve">Eli Lilly                                  Phase 2, Moderate to Severe Hidradenitis Suppurativa, SC injection </w:t>
      </w:r>
    </w:p>
    <w:p w14:paraId="54BAC604" w14:textId="34E53105" w:rsidR="00952E33" w:rsidRDefault="00952E33" w:rsidP="00411FE8">
      <w:pPr>
        <w:pStyle w:val="BodyText"/>
        <w:ind w:firstLine="0"/>
        <w:rPr>
          <w:sz w:val="24"/>
          <w:szCs w:val="24"/>
        </w:rPr>
      </w:pPr>
      <w:r>
        <w:rPr>
          <w:sz w:val="24"/>
          <w:szCs w:val="24"/>
        </w:rPr>
        <w:t xml:space="preserve">Galderma                                Phase 3, </w:t>
      </w:r>
      <w:r w:rsidR="00B2206F">
        <w:rPr>
          <w:sz w:val="24"/>
          <w:szCs w:val="24"/>
        </w:rPr>
        <w:t>Topical Treatment for Actinic Keratosis, Open-Label Extension</w:t>
      </w:r>
    </w:p>
    <w:p w14:paraId="0D84FBB6" w14:textId="42CFEB11" w:rsidR="00952E33" w:rsidRDefault="00952E33" w:rsidP="00411FE8">
      <w:pPr>
        <w:pStyle w:val="BodyText"/>
        <w:ind w:firstLine="0"/>
        <w:rPr>
          <w:sz w:val="24"/>
          <w:szCs w:val="24"/>
        </w:rPr>
      </w:pPr>
      <w:r>
        <w:rPr>
          <w:sz w:val="24"/>
          <w:szCs w:val="24"/>
        </w:rPr>
        <w:t>Galderma</w:t>
      </w:r>
      <w:r w:rsidR="00B2206F">
        <w:rPr>
          <w:sz w:val="24"/>
          <w:szCs w:val="24"/>
        </w:rPr>
        <w:t xml:space="preserve">                                Phase 2, Atopic Dermatitis in Adolescents and Adults, SC injection</w:t>
      </w:r>
    </w:p>
    <w:p w14:paraId="3D79C0AB" w14:textId="7C4A2DF9" w:rsidR="00B2206F" w:rsidRPr="00CB5CAE" w:rsidRDefault="00B2206F" w:rsidP="00411FE8">
      <w:pPr>
        <w:pStyle w:val="BodyText"/>
        <w:ind w:firstLine="0"/>
        <w:rPr>
          <w:sz w:val="24"/>
          <w:szCs w:val="24"/>
        </w:rPr>
      </w:pPr>
      <w:r>
        <w:rPr>
          <w:sz w:val="24"/>
          <w:szCs w:val="24"/>
        </w:rPr>
        <w:t>Nimbus Lakshmi, Inc.            Phase 1, Oral Treatment for Moderate to Severe Plaque Psoriasis</w:t>
      </w:r>
    </w:p>
    <w:p w14:paraId="4F875F05" w14:textId="17553157" w:rsidR="00411FE8" w:rsidRDefault="00411FE8" w:rsidP="00411FE8">
      <w:pPr>
        <w:pStyle w:val="BodyText"/>
        <w:ind w:firstLine="0"/>
        <w:rPr>
          <w:b/>
          <w:bCs/>
          <w:sz w:val="24"/>
          <w:szCs w:val="24"/>
          <w:u w:val="single"/>
        </w:rPr>
      </w:pPr>
    </w:p>
    <w:p w14:paraId="0B123E9B" w14:textId="10127F49" w:rsidR="00411FE8" w:rsidRDefault="00411FE8" w:rsidP="00411FE8">
      <w:pPr>
        <w:pStyle w:val="BodyText"/>
        <w:ind w:firstLine="0"/>
        <w:rPr>
          <w:b/>
          <w:bCs/>
          <w:sz w:val="24"/>
          <w:szCs w:val="24"/>
          <w:u w:val="single"/>
        </w:rPr>
      </w:pPr>
      <w:r w:rsidRPr="00051B78">
        <w:rPr>
          <w:b/>
          <w:bCs/>
          <w:sz w:val="24"/>
          <w:szCs w:val="24"/>
          <w:u w:val="single"/>
        </w:rPr>
        <w:t>20</w:t>
      </w:r>
      <w:r>
        <w:rPr>
          <w:b/>
          <w:bCs/>
          <w:sz w:val="24"/>
          <w:szCs w:val="24"/>
          <w:u w:val="single"/>
        </w:rPr>
        <w:t>21</w:t>
      </w:r>
    </w:p>
    <w:p w14:paraId="34202499" w14:textId="200D7AE5" w:rsidR="003B4E29" w:rsidRDefault="003B4E29" w:rsidP="00EC06B7">
      <w:pPr>
        <w:pStyle w:val="BodyText"/>
        <w:ind w:firstLine="0"/>
        <w:rPr>
          <w:sz w:val="24"/>
          <w:szCs w:val="24"/>
        </w:rPr>
      </w:pPr>
      <w:r>
        <w:rPr>
          <w:sz w:val="24"/>
          <w:szCs w:val="24"/>
        </w:rPr>
        <w:t>Amgen                                    Phase 3, Moderate to Severe Plaque Psoriasis, SC injection</w:t>
      </w:r>
    </w:p>
    <w:p w14:paraId="7A421537" w14:textId="22687401" w:rsidR="0020283B" w:rsidRDefault="0020283B" w:rsidP="00EC06B7">
      <w:pPr>
        <w:pStyle w:val="BodyText"/>
        <w:ind w:firstLine="0"/>
        <w:rPr>
          <w:sz w:val="24"/>
          <w:szCs w:val="24"/>
        </w:rPr>
      </w:pPr>
      <w:r>
        <w:rPr>
          <w:sz w:val="24"/>
          <w:szCs w:val="24"/>
        </w:rPr>
        <w:t>AnaptysBio                             Phase 2,</w:t>
      </w:r>
      <w:r w:rsidR="00D922BD">
        <w:rPr>
          <w:sz w:val="24"/>
          <w:szCs w:val="24"/>
        </w:rPr>
        <w:t xml:space="preserve"> Hidradenitis Suppurativa, SC injection</w:t>
      </w:r>
    </w:p>
    <w:p w14:paraId="645EC3FC" w14:textId="03DEBD26" w:rsidR="0020283B" w:rsidRDefault="0020283B" w:rsidP="00EC06B7">
      <w:pPr>
        <w:pStyle w:val="BodyText"/>
        <w:ind w:firstLine="0"/>
        <w:rPr>
          <w:sz w:val="24"/>
          <w:szCs w:val="24"/>
        </w:rPr>
      </w:pPr>
      <w:r>
        <w:rPr>
          <w:sz w:val="24"/>
          <w:szCs w:val="24"/>
        </w:rPr>
        <w:t>AnaptysBio                             Phase 2,</w:t>
      </w:r>
      <w:r w:rsidR="00D922BD">
        <w:rPr>
          <w:sz w:val="24"/>
          <w:szCs w:val="24"/>
        </w:rPr>
        <w:t xml:space="preserve"> Acne Vulgaris, SC injection</w:t>
      </w:r>
    </w:p>
    <w:p w14:paraId="783D2B2D" w14:textId="77777777" w:rsidR="00341C86" w:rsidRDefault="00F72252" w:rsidP="00EC06B7">
      <w:pPr>
        <w:pStyle w:val="BodyText"/>
        <w:ind w:firstLine="0"/>
        <w:rPr>
          <w:sz w:val="24"/>
          <w:szCs w:val="24"/>
        </w:rPr>
      </w:pPr>
      <w:r>
        <w:rPr>
          <w:sz w:val="24"/>
          <w:szCs w:val="24"/>
        </w:rPr>
        <w:t>Arcutis, Inc.                            Phase 1, Topical Treatment for Scalp and Body Psoriasis in Adolescents and Adults</w:t>
      </w:r>
    </w:p>
    <w:p w14:paraId="130B0B70" w14:textId="1C8267E9" w:rsidR="00F72252" w:rsidRDefault="00341C86" w:rsidP="00EC06B7">
      <w:pPr>
        <w:pStyle w:val="BodyText"/>
        <w:ind w:firstLine="0"/>
        <w:rPr>
          <w:sz w:val="24"/>
          <w:szCs w:val="24"/>
        </w:rPr>
      </w:pPr>
      <w:r>
        <w:rPr>
          <w:sz w:val="24"/>
          <w:szCs w:val="24"/>
        </w:rPr>
        <w:t>Aristea Therapeutics</w:t>
      </w:r>
      <w:r w:rsidR="009F3B3B">
        <w:rPr>
          <w:sz w:val="24"/>
          <w:szCs w:val="24"/>
        </w:rPr>
        <w:t xml:space="preserve">, Inc.      Phase 2, Palmoplantar Pustulosis, Oral Treatment        </w:t>
      </w:r>
      <w:r w:rsidR="00F72252">
        <w:rPr>
          <w:sz w:val="24"/>
          <w:szCs w:val="24"/>
        </w:rPr>
        <w:t xml:space="preserve">                              </w:t>
      </w:r>
    </w:p>
    <w:p w14:paraId="6C892D09" w14:textId="2E0ED8BC" w:rsidR="00F72252" w:rsidRDefault="00F72252" w:rsidP="00EC06B7">
      <w:pPr>
        <w:pStyle w:val="BodyText"/>
        <w:ind w:firstLine="0"/>
        <w:rPr>
          <w:sz w:val="24"/>
          <w:szCs w:val="24"/>
        </w:rPr>
      </w:pPr>
      <w:r>
        <w:rPr>
          <w:sz w:val="24"/>
          <w:szCs w:val="24"/>
        </w:rPr>
        <w:t>Dong</w:t>
      </w:r>
      <w:r w:rsidR="00792ED9">
        <w:rPr>
          <w:sz w:val="24"/>
          <w:szCs w:val="24"/>
        </w:rPr>
        <w:t xml:space="preserve">-A ST Co., Ltd.              Phase 3, Oral Treatment for Moderate to Severe Chronic Plaque Psoriasis </w:t>
      </w:r>
    </w:p>
    <w:p w14:paraId="1C917F1E" w14:textId="63978694" w:rsidR="00F72252" w:rsidRDefault="00F72252" w:rsidP="00EC06B7">
      <w:pPr>
        <w:pStyle w:val="BodyText"/>
        <w:ind w:firstLine="0"/>
        <w:rPr>
          <w:sz w:val="24"/>
          <w:szCs w:val="24"/>
        </w:rPr>
      </w:pPr>
      <w:r>
        <w:rPr>
          <w:sz w:val="24"/>
          <w:szCs w:val="24"/>
        </w:rPr>
        <w:t xml:space="preserve">Janssen </w:t>
      </w:r>
      <w:r w:rsidR="00080B0A">
        <w:rPr>
          <w:sz w:val="24"/>
          <w:szCs w:val="24"/>
        </w:rPr>
        <w:t xml:space="preserve">Research                    Phase 2a/2b, </w:t>
      </w:r>
      <w:r w:rsidR="00DF2C07">
        <w:rPr>
          <w:sz w:val="24"/>
          <w:szCs w:val="24"/>
        </w:rPr>
        <w:t xml:space="preserve">Moderate to Severe </w:t>
      </w:r>
      <w:r w:rsidR="00080B0A">
        <w:rPr>
          <w:sz w:val="24"/>
          <w:szCs w:val="24"/>
        </w:rPr>
        <w:t>Hidradenitis Suppurativa</w:t>
      </w:r>
      <w:r w:rsidR="00DF2C07">
        <w:rPr>
          <w:sz w:val="24"/>
          <w:szCs w:val="24"/>
        </w:rPr>
        <w:t>, SC injection</w:t>
      </w:r>
    </w:p>
    <w:p w14:paraId="3F978DD9" w14:textId="13047A6B" w:rsidR="00F72252" w:rsidRDefault="00F72252" w:rsidP="00EC06B7">
      <w:pPr>
        <w:pStyle w:val="BodyText"/>
        <w:ind w:firstLine="0"/>
        <w:rPr>
          <w:sz w:val="24"/>
          <w:szCs w:val="24"/>
        </w:rPr>
      </w:pPr>
      <w:r>
        <w:rPr>
          <w:sz w:val="24"/>
          <w:szCs w:val="24"/>
        </w:rPr>
        <w:t>Incyte Corporation</w:t>
      </w:r>
      <w:r w:rsidR="00792ED9">
        <w:rPr>
          <w:sz w:val="24"/>
          <w:szCs w:val="24"/>
        </w:rPr>
        <w:t xml:space="preserve">                  Phase 2, Oral Treatment for Prurigo Nodularis </w:t>
      </w:r>
    </w:p>
    <w:p w14:paraId="79E1909A" w14:textId="0EB77B75" w:rsidR="00F72252" w:rsidRDefault="00F72252" w:rsidP="00EC06B7">
      <w:pPr>
        <w:pStyle w:val="BodyText"/>
        <w:ind w:firstLine="0"/>
        <w:rPr>
          <w:sz w:val="24"/>
          <w:szCs w:val="24"/>
        </w:rPr>
      </w:pPr>
      <w:r>
        <w:rPr>
          <w:sz w:val="24"/>
          <w:szCs w:val="24"/>
        </w:rPr>
        <w:t>Leo Pharmaceuticals</w:t>
      </w:r>
      <w:r w:rsidR="00814720">
        <w:rPr>
          <w:sz w:val="24"/>
          <w:szCs w:val="24"/>
        </w:rPr>
        <w:t xml:space="preserve">               Phase 3,</w:t>
      </w:r>
      <w:r w:rsidR="00080B0A">
        <w:rPr>
          <w:sz w:val="24"/>
          <w:szCs w:val="24"/>
        </w:rPr>
        <w:t xml:space="preserve"> Moderate to Severe Atopic Dermatitis, SC injection </w:t>
      </w:r>
    </w:p>
    <w:p w14:paraId="1438A5C6" w14:textId="52CDC15D" w:rsidR="008350D8" w:rsidRDefault="008350D8" w:rsidP="00EC06B7">
      <w:pPr>
        <w:pStyle w:val="BodyText"/>
        <w:ind w:firstLine="0"/>
        <w:rPr>
          <w:sz w:val="24"/>
          <w:szCs w:val="24"/>
        </w:rPr>
      </w:pPr>
      <w:r>
        <w:rPr>
          <w:sz w:val="24"/>
          <w:szCs w:val="24"/>
        </w:rPr>
        <w:t>Skin</w:t>
      </w:r>
      <w:r w:rsidR="00A55EC4">
        <w:rPr>
          <w:sz w:val="24"/>
          <w:szCs w:val="24"/>
        </w:rPr>
        <w:t xml:space="preserve"> Analytics</w:t>
      </w:r>
      <w:r w:rsidR="00E41A81">
        <w:rPr>
          <w:sz w:val="24"/>
          <w:szCs w:val="24"/>
        </w:rPr>
        <w:t xml:space="preserve">                        </w:t>
      </w:r>
      <w:r w:rsidR="00085DED">
        <w:rPr>
          <w:sz w:val="24"/>
          <w:szCs w:val="24"/>
        </w:rPr>
        <w:t xml:space="preserve">A </w:t>
      </w:r>
      <w:r w:rsidR="00E41A81">
        <w:rPr>
          <w:sz w:val="24"/>
          <w:szCs w:val="24"/>
        </w:rPr>
        <w:t>Validation Study</w:t>
      </w:r>
      <w:r w:rsidR="00085DED">
        <w:rPr>
          <w:sz w:val="24"/>
          <w:szCs w:val="24"/>
        </w:rPr>
        <w:t xml:space="preserve"> to Identify Skin Cancer using Artificial Intelligence Algorithm </w:t>
      </w:r>
    </w:p>
    <w:p w14:paraId="1BD25C30" w14:textId="051F2C94" w:rsidR="009C40F0" w:rsidRDefault="00EC06B7" w:rsidP="009C432F">
      <w:pPr>
        <w:pStyle w:val="BodyText"/>
        <w:ind w:firstLine="0"/>
        <w:rPr>
          <w:sz w:val="24"/>
          <w:szCs w:val="24"/>
        </w:rPr>
      </w:pPr>
      <w:r>
        <w:rPr>
          <w:sz w:val="24"/>
          <w:szCs w:val="24"/>
        </w:rPr>
        <w:t>UCB                                       Phase 3, Moderate to Severe Hidradenitis Suppurativa, SC injection, Extension</w:t>
      </w:r>
    </w:p>
    <w:p w14:paraId="5E4BE61B" w14:textId="77777777" w:rsidR="00A148E9" w:rsidRDefault="00341C86" w:rsidP="000D73E3">
      <w:pPr>
        <w:pStyle w:val="BodyText"/>
        <w:ind w:firstLine="0"/>
        <w:rPr>
          <w:sz w:val="24"/>
          <w:szCs w:val="24"/>
        </w:rPr>
      </w:pPr>
      <w:r>
        <w:rPr>
          <w:sz w:val="24"/>
          <w:szCs w:val="24"/>
        </w:rPr>
        <w:t>Union Therapeutics                Phase 2b, Moderate to Severe Plaque-Type Psoriasis, Oral Treatment</w:t>
      </w:r>
    </w:p>
    <w:p w14:paraId="20FC9E56" w14:textId="7B5F1AA0" w:rsidR="00A148E9" w:rsidRDefault="00A148E9" w:rsidP="000D73E3">
      <w:pPr>
        <w:pStyle w:val="BodyText"/>
        <w:ind w:firstLine="0"/>
        <w:rPr>
          <w:sz w:val="24"/>
          <w:szCs w:val="24"/>
        </w:rPr>
      </w:pPr>
    </w:p>
    <w:p w14:paraId="0A8D569A" w14:textId="567F25C1" w:rsidR="0065703D" w:rsidRDefault="0065703D" w:rsidP="000D73E3">
      <w:pPr>
        <w:pStyle w:val="BodyText"/>
        <w:ind w:firstLine="0"/>
        <w:rPr>
          <w:sz w:val="24"/>
          <w:szCs w:val="24"/>
        </w:rPr>
      </w:pPr>
    </w:p>
    <w:p w14:paraId="66D82F02" w14:textId="0E904E06" w:rsidR="007B1258" w:rsidRDefault="007B1258" w:rsidP="000D73E3">
      <w:pPr>
        <w:pStyle w:val="BodyText"/>
        <w:ind w:firstLine="0"/>
        <w:rPr>
          <w:sz w:val="24"/>
          <w:szCs w:val="24"/>
        </w:rPr>
      </w:pPr>
    </w:p>
    <w:p w14:paraId="20D7B8E0" w14:textId="77777777" w:rsidR="007B1258" w:rsidRDefault="007B1258" w:rsidP="007B1258">
      <w:pPr>
        <w:pStyle w:val="BodyText"/>
        <w:ind w:firstLine="0"/>
        <w:rPr>
          <w:sz w:val="24"/>
          <w:szCs w:val="24"/>
        </w:rPr>
      </w:pPr>
    </w:p>
    <w:p w14:paraId="0EDC2ACA" w14:textId="77777777" w:rsidR="007B1258" w:rsidRPr="003563E3" w:rsidRDefault="007B1258" w:rsidP="007B1258">
      <w:pPr>
        <w:pStyle w:val="BodyText"/>
        <w:spacing w:before="240"/>
        <w:ind w:right="144" w:firstLine="0"/>
        <w:rPr>
          <w:sz w:val="16"/>
          <w:szCs w:val="16"/>
        </w:rPr>
      </w:pPr>
      <w:r>
        <w:rPr>
          <w:sz w:val="16"/>
          <w:szCs w:val="16"/>
        </w:rPr>
        <w:t xml:space="preserve">                                                                                                                                                                                                                                    </w:t>
      </w:r>
    </w:p>
    <w:p w14:paraId="69C315B3" w14:textId="7C246192" w:rsidR="007B1258" w:rsidRPr="007B1258" w:rsidRDefault="007B1258" w:rsidP="007B1258">
      <w:pPr>
        <w:pStyle w:val="BodyText"/>
        <w:spacing w:before="120" w:after="120"/>
        <w:ind w:firstLine="0"/>
        <w:rPr>
          <w:b/>
          <w:i/>
          <w:iCs/>
          <w:sz w:val="24"/>
          <w:u w:val="single"/>
        </w:rPr>
      </w:pPr>
      <w:r w:rsidRPr="00051B78">
        <w:rPr>
          <w:b/>
          <w:i/>
          <w:iCs/>
          <w:sz w:val="24"/>
          <w:highlight w:val="lightGray"/>
          <w:u w:val="single"/>
        </w:rPr>
        <w:lastRenderedPageBreak/>
        <w:t xml:space="preserve">Principal Investigator Clinical Research </w:t>
      </w:r>
      <w:r>
        <w:rPr>
          <w:b/>
          <w:i/>
          <w:iCs/>
          <w:sz w:val="24"/>
          <w:highlight w:val="lightGray"/>
          <w:u w:val="single"/>
        </w:rPr>
        <w:t xml:space="preserve">Trial </w:t>
      </w:r>
      <w:r w:rsidRPr="00051B78">
        <w:rPr>
          <w:b/>
          <w:i/>
          <w:iCs/>
          <w:sz w:val="24"/>
          <w:highlight w:val="lightGray"/>
          <w:u w:val="single"/>
        </w:rPr>
        <w:t xml:space="preserve">Experience </w:t>
      </w:r>
      <w:r>
        <w:rPr>
          <w:b/>
          <w:i/>
          <w:iCs/>
          <w:sz w:val="24"/>
          <w:highlight w:val="lightGray"/>
          <w:u w:val="single"/>
        </w:rPr>
        <w:t>(</w:t>
      </w:r>
      <w:r w:rsidRPr="00051B78">
        <w:rPr>
          <w:b/>
          <w:i/>
          <w:iCs/>
          <w:sz w:val="24"/>
          <w:highlight w:val="lightGray"/>
          <w:u w:val="single"/>
        </w:rPr>
        <w:t>Continued</w:t>
      </w:r>
      <w:r>
        <w:rPr>
          <w:b/>
          <w:i/>
          <w:iCs/>
          <w:sz w:val="24"/>
          <w:u w:val="single"/>
        </w:rPr>
        <w:t>)</w:t>
      </w:r>
    </w:p>
    <w:p w14:paraId="510DFE0A" w14:textId="77777777" w:rsidR="007B1258" w:rsidRDefault="007B1258" w:rsidP="000D73E3">
      <w:pPr>
        <w:pStyle w:val="BodyText"/>
        <w:ind w:firstLine="0"/>
        <w:rPr>
          <w:sz w:val="24"/>
          <w:szCs w:val="24"/>
        </w:rPr>
      </w:pPr>
    </w:p>
    <w:p w14:paraId="7CD78686" w14:textId="77777777" w:rsidR="002A1881" w:rsidRDefault="002A1881" w:rsidP="002A1881">
      <w:pPr>
        <w:pStyle w:val="BodyText"/>
        <w:ind w:firstLine="0"/>
        <w:rPr>
          <w:b/>
          <w:bCs/>
          <w:sz w:val="24"/>
          <w:szCs w:val="24"/>
          <w:u w:val="single"/>
        </w:rPr>
      </w:pPr>
      <w:r w:rsidRPr="00A723CF">
        <w:rPr>
          <w:b/>
          <w:bCs/>
          <w:sz w:val="24"/>
          <w:szCs w:val="24"/>
          <w:u w:val="single"/>
        </w:rPr>
        <w:t>2022</w:t>
      </w:r>
    </w:p>
    <w:p w14:paraId="7350B29F" w14:textId="77777777" w:rsidR="002A1881" w:rsidRDefault="002A1881" w:rsidP="002A1881">
      <w:pPr>
        <w:pStyle w:val="BodyText"/>
        <w:ind w:firstLine="0"/>
        <w:rPr>
          <w:sz w:val="24"/>
          <w:szCs w:val="24"/>
        </w:rPr>
      </w:pPr>
      <w:r>
        <w:rPr>
          <w:sz w:val="24"/>
          <w:szCs w:val="24"/>
        </w:rPr>
        <w:t>Almirall, S.A.</w:t>
      </w:r>
      <w:r>
        <w:rPr>
          <w:sz w:val="24"/>
          <w:szCs w:val="24"/>
        </w:rPr>
        <w:tab/>
      </w:r>
      <w:r>
        <w:rPr>
          <w:sz w:val="24"/>
          <w:szCs w:val="24"/>
        </w:rPr>
        <w:tab/>
      </w:r>
      <w:r>
        <w:rPr>
          <w:sz w:val="24"/>
          <w:szCs w:val="24"/>
        </w:rPr>
        <w:tab/>
        <w:t>Phase 3, Actinic Keratosis in Adults, Topical Treatment</w:t>
      </w:r>
    </w:p>
    <w:p w14:paraId="79E165FC" w14:textId="77777777" w:rsidR="002A1881" w:rsidRDefault="002A1881" w:rsidP="002A1881">
      <w:pPr>
        <w:pStyle w:val="BodyText"/>
        <w:ind w:firstLine="0"/>
        <w:rPr>
          <w:sz w:val="24"/>
          <w:szCs w:val="24"/>
        </w:rPr>
      </w:pPr>
      <w:r>
        <w:rPr>
          <w:sz w:val="24"/>
          <w:szCs w:val="24"/>
        </w:rPr>
        <w:t>Alumis</w:t>
      </w:r>
      <w:r>
        <w:rPr>
          <w:sz w:val="24"/>
          <w:szCs w:val="24"/>
        </w:rPr>
        <w:tab/>
      </w:r>
      <w:r>
        <w:rPr>
          <w:sz w:val="24"/>
          <w:szCs w:val="24"/>
        </w:rPr>
        <w:tab/>
      </w:r>
      <w:r>
        <w:rPr>
          <w:sz w:val="24"/>
          <w:szCs w:val="24"/>
        </w:rPr>
        <w:tab/>
      </w:r>
      <w:r>
        <w:rPr>
          <w:sz w:val="24"/>
          <w:szCs w:val="24"/>
        </w:rPr>
        <w:tab/>
        <w:t>Phase 2, Moderate to Severe Plaque Psoriasis, Oral Treatment</w:t>
      </w:r>
    </w:p>
    <w:p w14:paraId="571267DC" w14:textId="77777777" w:rsidR="002A1881" w:rsidRDefault="002A1881" w:rsidP="002A1881">
      <w:pPr>
        <w:pStyle w:val="BodyText"/>
        <w:ind w:firstLine="0"/>
        <w:rPr>
          <w:sz w:val="24"/>
          <w:szCs w:val="24"/>
        </w:rPr>
      </w:pPr>
      <w:r>
        <w:rPr>
          <w:sz w:val="24"/>
          <w:szCs w:val="24"/>
        </w:rPr>
        <w:t>Amgen                                    Phase 3, Moderate to Severe Atopic Dermatitis, Oral Treatment</w:t>
      </w:r>
    </w:p>
    <w:p w14:paraId="782751BD" w14:textId="77777777" w:rsidR="002A1881" w:rsidRDefault="002A1881" w:rsidP="002A1881">
      <w:pPr>
        <w:pStyle w:val="BodyText"/>
        <w:ind w:firstLine="0"/>
        <w:rPr>
          <w:sz w:val="24"/>
          <w:szCs w:val="24"/>
        </w:rPr>
      </w:pPr>
      <w:r>
        <w:rPr>
          <w:sz w:val="24"/>
          <w:szCs w:val="24"/>
        </w:rPr>
        <w:t>Amgen</w:t>
      </w:r>
      <w:r>
        <w:rPr>
          <w:sz w:val="24"/>
          <w:szCs w:val="24"/>
        </w:rPr>
        <w:tab/>
      </w:r>
      <w:r>
        <w:rPr>
          <w:sz w:val="24"/>
          <w:szCs w:val="24"/>
        </w:rPr>
        <w:tab/>
      </w:r>
      <w:r>
        <w:rPr>
          <w:sz w:val="24"/>
          <w:szCs w:val="24"/>
        </w:rPr>
        <w:tab/>
      </w:r>
      <w:r>
        <w:rPr>
          <w:sz w:val="24"/>
          <w:szCs w:val="24"/>
        </w:rPr>
        <w:tab/>
        <w:t>Phase 3, Moderate to Severe Atopic Dermatitis in Adolescents, SC injection</w:t>
      </w:r>
    </w:p>
    <w:p w14:paraId="1777B24E" w14:textId="13371D99" w:rsidR="002A1881" w:rsidRDefault="002A1881" w:rsidP="002A1881">
      <w:pPr>
        <w:pStyle w:val="BodyText"/>
        <w:ind w:firstLine="0"/>
        <w:rPr>
          <w:sz w:val="24"/>
          <w:szCs w:val="24"/>
        </w:rPr>
      </w:pPr>
      <w:r>
        <w:rPr>
          <w:sz w:val="24"/>
          <w:szCs w:val="24"/>
        </w:rPr>
        <w:t>Amgen</w:t>
      </w:r>
      <w:r>
        <w:rPr>
          <w:sz w:val="24"/>
          <w:szCs w:val="24"/>
        </w:rPr>
        <w:tab/>
      </w:r>
      <w:r>
        <w:rPr>
          <w:sz w:val="24"/>
          <w:szCs w:val="24"/>
        </w:rPr>
        <w:tab/>
      </w:r>
      <w:r>
        <w:rPr>
          <w:sz w:val="24"/>
          <w:szCs w:val="24"/>
        </w:rPr>
        <w:tab/>
      </w:r>
      <w:r>
        <w:rPr>
          <w:sz w:val="24"/>
          <w:szCs w:val="24"/>
        </w:rPr>
        <w:tab/>
        <w:t>Phase 3, Moderate to Severe Atopic Dermatitis, SC injection</w:t>
      </w:r>
    </w:p>
    <w:p w14:paraId="447729E8" w14:textId="768D8B7F" w:rsidR="002F4F18" w:rsidRDefault="002F4F18" w:rsidP="002A1881">
      <w:pPr>
        <w:pStyle w:val="BodyText"/>
        <w:ind w:firstLine="0"/>
        <w:rPr>
          <w:sz w:val="24"/>
          <w:szCs w:val="24"/>
        </w:rPr>
      </w:pPr>
      <w:r>
        <w:rPr>
          <w:sz w:val="24"/>
          <w:szCs w:val="24"/>
        </w:rPr>
        <w:t>Bristol Myers Squibb</w:t>
      </w:r>
      <w:r w:rsidR="00071C74">
        <w:rPr>
          <w:sz w:val="24"/>
          <w:szCs w:val="24"/>
        </w:rPr>
        <w:tab/>
      </w:r>
      <w:r w:rsidR="00071C74">
        <w:rPr>
          <w:sz w:val="24"/>
          <w:szCs w:val="24"/>
        </w:rPr>
        <w:tab/>
      </w:r>
      <w:r w:rsidR="00EE2AB4">
        <w:rPr>
          <w:sz w:val="24"/>
          <w:szCs w:val="24"/>
        </w:rPr>
        <w:t xml:space="preserve">Phase 2, </w:t>
      </w:r>
      <w:r w:rsidR="004D3279">
        <w:rPr>
          <w:sz w:val="24"/>
          <w:szCs w:val="24"/>
        </w:rPr>
        <w:t>Moderate to Severe</w:t>
      </w:r>
      <w:r w:rsidR="00634D4C">
        <w:rPr>
          <w:sz w:val="24"/>
          <w:szCs w:val="24"/>
        </w:rPr>
        <w:t xml:space="preserve"> Psoriasis</w:t>
      </w:r>
      <w:r w:rsidR="006B71D4">
        <w:rPr>
          <w:sz w:val="24"/>
          <w:szCs w:val="24"/>
        </w:rPr>
        <w:t xml:space="preserve">, </w:t>
      </w:r>
      <w:r w:rsidR="008F5620">
        <w:rPr>
          <w:sz w:val="24"/>
          <w:szCs w:val="24"/>
        </w:rPr>
        <w:t>Oral Treatment</w:t>
      </w:r>
    </w:p>
    <w:p w14:paraId="3E5AA9A4" w14:textId="0DC9DFE6" w:rsidR="005E14A3" w:rsidRDefault="005E14A3" w:rsidP="002A1881">
      <w:pPr>
        <w:pStyle w:val="BodyText"/>
        <w:ind w:firstLine="0"/>
        <w:rPr>
          <w:sz w:val="24"/>
          <w:szCs w:val="24"/>
        </w:rPr>
      </w:pPr>
      <w:r>
        <w:rPr>
          <w:sz w:val="24"/>
          <w:szCs w:val="24"/>
        </w:rPr>
        <w:t>Eli Lilly</w:t>
      </w:r>
      <w:r w:rsidR="00071C74">
        <w:rPr>
          <w:sz w:val="24"/>
          <w:szCs w:val="24"/>
        </w:rPr>
        <w:tab/>
      </w:r>
      <w:r w:rsidR="00071C74">
        <w:rPr>
          <w:sz w:val="24"/>
          <w:szCs w:val="24"/>
        </w:rPr>
        <w:tab/>
      </w:r>
      <w:r w:rsidR="00071C74">
        <w:rPr>
          <w:sz w:val="24"/>
          <w:szCs w:val="24"/>
        </w:rPr>
        <w:tab/>
        <w:t>Phase</w:t>
      </w:r>
      <w:r w:rsidR="00B60531">
        <w:rPr>
          <w:sz w:val="24"/>
          <w:szCs w:val="24"/>
        </w:rPr>
        <w:t xml:space="preserve"> 3b, Moderate to Severe Atopic Dermatitis, </w:t>
      </w:r>
      <w:r w:rsidR="00686DD2">
        <w:rPr>
          <w:sz w:val="24"/>
          <w:szCs w:val="24"/>
        </w:rPr>
        <w:t>SC injection</w:t>
      </w:r>
    </w:p>
    <w:p w14:paraId="149F3E4B" w14:textId="422EF187" w:rsidR="00686DD2" w:rsidRDefault="00686DD2" w:rsidP="002A1881">
      <w:pPr>
        <w:pStyle w:val="BodyText"/>
        <w:ind w:firstLine="0"/>
        <w:rPr>
          <w:sz w:val="24"/>
          <w:szCs w:val="24"/>
        </w:rPr>
      </w:pPr>
      <w:r>
        <w:rPr>
          <w:sz w:val="24"/>
          <w:szCs w:val="24"/>
        </w:rPr>
        <w:t>Eli Lilly</w:t>
      </w:r>
      <w:r>
        <w:rPr>
          <w:sz w:val="24"/>
          <w:szCs w:val="24"/>
        </w:rPr>
        <w:tab/>
      </w:r>
      <w:r>
        <w:rPr>
          <w:sz w:val="24"/>
          <w:szCs w:val="24"/>
        </w:rPr>
        <w:tab/>
      </w:r>
      <w:r>
        <w:rPr>
          <w:sz w:val="24"/>
          <w:szCs w:val="24"/>
        </w:rPr>
        <w:tab/>
        <w:t>Phase</w:t>
      </w:r>
      <w:r w:rsidR="00A56806">
        <w:rPr>
          <w:sz w:val="24"/>
          <w:szCs w:val="24"/>
        </w:rPr>
        <w:t xml:space="preserve"> 3b, Moderate to Severe Atopic Dermatitis in Skin of Color, </w:t>
      </w:r>
      <w:r w:rsidR="00F42C54">
        <w:rPr>
          <w:sz w:val="24"/>
          <w:szCs w:val="24"/>
        </w:rPr>
        <w:t>SC injection</w:t>
      </w:r>
    </w:p>
    <w:p w14:paraId="1D4FB535" w14:textId="013CF664" w:rsidR="00774285" w:rsidRDefault="00774285" w:rsidP="002A1881">
      <w:pPr>
        <w:pStyle w:val="BodyText"/>
        <w:ind w:firstLine="0"/>
        <w:rPr>
          <w:sz w:val="24"/>
          <w:szCs w:val="24"/>
        </w:rPr>
      </w:pPr>
      <w:r>
        <w:rPr>
          <w:sz w:val="24"/>
          <w:szCs w:val="24"/>
        </w:rPr>
        <w:t>Incyte Corporation</w:t>
      </w:r>
      <w:r w:rsidR="00B60531">
        <w:rPr>
          <w:sz w:val="24"/>
          <w:szCs w:val="24"/>
        </w:rPr>
        <w:tab/>
      </w:r>
      <w:r w:rsidR="00B60531">
        <w:rPr>
          <w:sz w:val="24"/>
          <w:szCs w:val="24"/>
        </w:rPr>
        <w:tab/>
      </w:r>
      <w:r w:rsidR="00064216">
        <w:rPr>
          <w:sz w:val="24"/>
          <w:szCs w:val="24"/>
        </w:rPr>
        <w:t>Phase 3,</w:t>
      </w:r>
      <w:r w:rsidR="002C53EE">
        <w:rPr>
          <w:sz w:val="24"/>
          <w:szCs w:val="24"/>
        </w:rPr>
        <w:t xml:space="preserve"> Moderate to Severe Hidradenitis Suppurativa, </w:t>
      </w:r>
      <w:r w:rsidR="00C3429E">
        <w:rPr>
          <w:sz w:val="24"/>
          <w:szCs w:val="24"/>
        </w:rPr>
        <w:t>Oral Treatment</w:t>
      </w:r>
    </w:p>
    <w:p w14:paraId="66000A83" w14:textId="08FAF323" w:rsidR="002A1881" w:rsidRDefault="002A1881" w:rsidP="002A1881">
      <w:pPr>
        <w:pStyle w:val="BodyText"/>
        <w:ind w:firstLine="0"/>
        <w:rPr>
          <w:sz w:val="24"/>
          <w:szCs w:val="24"/>
        </w:rPr>
      </w:pPr>
      <w:r>
        <w:rPr>
          <w:sz w:val="24"/>
          <w:szCs w:val="24"/>
        </w:rPr>
        <w:t>Janssen Research</w:t>
      </w:r>
      <w:r w:rsidR="00071C74">
        <w:rPr>
          <w:sz w:val="24"/>
          <w:szCs w:val="24"/>
        </w:rPr>
        <w:tab/>
      </w:r>
      <w:r w:rsidR="00071C74">
        <w:rPr>
          <w:sz w:val="24"/>
          <w:szCs w:val="24"/>
        </w:rPr>
        <w:tab/>
      </w:r>
      <w:r>
        <w:rPr>
          <w:sz w:val="24"/>
          <w:szCs w:val="24"/>
        </w:rPr>
        <w:t>Phase 2a, Moderate to Severe Plaque Psoriasis, Oral Treatment</w:t>
      </w:r>
    </w:p>
    <w:p w14:paraId="758BE3C6" w14:textId="67CD8613" w:rsidR="000D1ECD" w:rsidRDefault="000D1ECD" w:rsidP="002A1881">
      <w:pPr>
        <w:pStyle w:val="BodyText"/>
        <w:ind w:firstLine="0"/>
        <w:rPr>
          <w:sz w:val="24"/>
          <w:szCs w:val="24"/>
        </w:rPr>
      </w:pPr>
      <w:r>
        <w:rPr>
          <w:sz w:val="24"/>
          <w:szCs w:val="24"/>
        </w:rPr>
        <w:t>Janssen Research</w:t>
      </w:r>
      <w:r>
        <w:rPr>
          <w:sz w:val="24"/>
          <w:szCs w:val="24"/>
        </w:rPr>
        <w:tab/>
      </w:r>
      <w:r>
        <w:rPr>
          <w:sz w:val="24"/>
          <w:szCs w:val="24"/>
        </w:rPr>
        <w:tab/>
      </w:r>
      <w:r w:rsidR="00231655">
        <w:rPr>
          <w:sz w:val="24"/>
          <w:szCs w:val="24"/>
        </w:rPr>
        <w:t>Analytical Validation Study</w:t>
      </w:r>
      <w:r w:rsidR="002C7425">
        <w:rPr>
          <w:sz w:val="24"/>
          <w:szCs w:val="24"/>
        </w:rPr>
        <w:t xml:space="preserve"> for Nocturnal Scratch</w:t>
      </w:r>
      <w:r w:rsidR="008E334B">
        <w:rPr>
          <w:sz w:val="24"/>
          <w:szCs w:val="24"/>
        </w:rPr>
        <w:t xml:space="preserve"> in Atopic Dermatitis</w:t>
      </w:r>
    </w:p>
    <w:p w14:paraId="6027C1FF" w14:textId="00340C9D" w:rsidR="002A1881" w:rsidRDefault="002A1881" w:rsidP="002A1881">
      <w:pPr>
        <w:pStyle w:val="BodyText"/>
        <w:ind w:firstLine="0"/>
        <w:rPr>
          <w:sz w:val="24"/>
          <w:szCs w:val="24"/>
        </w:rPr>
      </w:pPr>
      <w:r>
        <w:rPr>
          <w:sz w:val="24"/>
          <w:szCs w:val="24"/>
        </w:rPr>
        <w:t>Pfizer</w:t>
      </w:r>
      <w:r>
        <w:rPr>
          <w:sz w:val="24"/>
          <w:szCs w:val="24"/>
        </w:rPr>
        <w:tab/>
      </w:r>
      <w:r>
        <w:rPr>
          <w:sz w:val="24"/>
          <w:szCs w:val="24"/>
        </w:rPr>
        <w:tab/>
      </w:r>
      <w:r>
        <w:rPr>
          <w:sz w:val="24"/>
          <w:szCs w:val="24"/>
        </w:rPr>
        <w:tab/>
      </w:r>
      <w:r>
        <w:rPr>
          <w:sz w:val="24"/>
          <w:szCs w:val="24"/>
        </w:rPr>
        <w:tab/>
        <w:t>Phase 2/3, Moderate to Severe Atopic Dermatitis, Oral Treatment</w:t>
      </w:r>
    </w:p>
    <w:p w14:paraId="704A37BD" w14:textId="77777777" w:rsidR="002A1881" w:rsidRDefault="002A1881" w:rsidP="002A1881">
      <w:pPr>
        <w:pStyle w:val="BodyText"/>
        <w:ind w:firstLine="0"/>
        <w:rPr>
          <w:sz w:val="24"/>
          <w:szCs w:val="24"/>
        </w:rPr>
      </w:pPr>
      <w:r>
        <w:rPr>
          <w:sz w:val="24"/>
          <w:szCs w:val="24"/>
        </w:rPr>
        <w:t>Suzhou Kintor</w:t>
      </w:r>
      <w:r>
        <w:rPr>
          <w:sz w:val="24"/>
          <w:szCs w:val="24"/>
        </w:rPr>
        <w:tab/>
      </w:r>
      <w:r>
        <w:rPr>
          <w:sz w:val="24"/>
          <w:szCs w:val="24"/>
        </w:rPr>
        <w:tab/>
      </w:r>
      <w:r>
        <w:rPr>
          <w:sz w:val="24"/>
          <w:szCs w:val="24"/>
        </w:rPr>
        <w:tab/>
        <w:t>Phase 2, Androgenetic Alopecia in Male Subjects, Topical Treatment</w:t>
      </w:r>
    </w:p>
    <w:p w14:paraId="6A494146" w14:textId="77777777" w:rsidR="002A1881" w:rsidRDefault="002A1881" w:rsidP="002A1881">
      <w:pPr>
        <w:pStyle w:val="BodyText"/>
        <w:ind w:firstLine="0"/>
        <w:rPr>
          <w:sz w:val="24"/>
          <w:szCs w:val="24"/>
        </w:rPr>
      </w:pPr>
      <w:r>
        <w:rPr>
          <w:sz w:val="24"/>
          <w:szCs w:val="24"/>
        </w:rPr>
        <w:t>Union Therapeutics                Phase 2b, Moderate to Severe Atopic Dermatitis, Oral Treatment</w:t>
      </w:r>
    </w:p>
    <w:p w14:paraId="1759FEC3" w14:textId="77777777" w:rsidR="002A1881" w:rsidRDefault="002A1881" w:rsidP="002A1881">
      <w:pPr>
        <w:pStyle w:val="BodyText"/>
        <w:ind w:firstLine="0"/>
        <w:rPr>
          <w:sz w:val="24"/>
          <w:szCs w:val="24"/>
        </w:rPr>
      </w:pPr>
      <w:r>
        <w:rPr>
          <w:sz w:val="24"/>
          <w:szCs w:val="24"/>
        </w:rPr>
        <w:t xml:space="preserve">Ventyx Biosciences </w:t>
      </w:r>
      <w:r>
        <w:rPr>
          <w:sz w:val="24"/>
          <w:szCs w:val="24"/>
        </w:rPr>
        <w:tab/>
      </w:r>
      <w:r>
        <w:rPr>
          <w:sz w:val="24"/>
          <w:szCs w:val="24"/>
        </w:rPr>
        <w:tab/>
        <w:t>Phase 2, Moderate to Severe Psoriasis, Oral Treatment</w:t>
      </w:r>
    </w:p>
    <w:p w14:paraId="2E32E8F2" w14:textId="77777777" w:rsidR="00A148E9" w:rsidRDefault="00A148E9" w:rsidP="000D73E3">
      <w:pPr>
        <w:pStyle w:val="BodyText"/>
        <w:ind w:firstLine="0"/>
        <w:rPr>
          <w:sz w:val="24"/>
          <w:szCs w:val="24"/>
        </w:rPr>
      </w:pPr>
    </w:p>
    <w:p w14:paraId="5FB0B3DA" w14:textId="608677F0" w:rsidR="00326BAA" w:rsidRDefault="00326BAA" w:rsidP="00326BAA">
      <w:pPr>
        <w:pStyle w:val="BodyText"/>
        <w:ind w:firstLine="0"/>
        <w:rPr>
          <w:b/>
          <w:bCs/>
          <w:sz w:val="24"/>
          <w:szCs w:val="24"/>
          <w:u w:val="single"/>
        </w:rPr>
      </w:pPr>
      <w:r w:rsidRPr="00A723CF">
        <w:rPr>
          <w:b/>
          <w:bCs/>
          <w:sz w:val="24"/>
          <w:szCs w:val="24"/>
          <w:u w:val="single"/>
        </w:rPr>
        <w:t>202</w:t>
      </w:r>
      <w:r>
        <w:rPr>
          <w:b/>
          <w:bCs/>
          <w:sz w:val="24"/>
          <w:szCs w:val="24"/>
          <w:u w:val="single"/>
        </w:rPr>
        <w:t>3</w:t>
      </w:r>
    </w:p>
    <w:p w14:paraId="510505F9" w14:textId="77777777" w:rsidR="00A913EB" w:rsidRDefault="00A913EB" w:rsidP="00A913EB">
      <w:pPr>
        <w:pStyle w:val="BodyText"/>
        <w:ind w:firstLine="0"/>
        <w:rPr>
          <w:sz w:val="24"/>
          <w:szCs w:val="24"/>
        </w:rPr>
      </w:pPr>
      <w:r>
        <w:rPr>
          <w:sz w:val="24"/>
          <w:szCs w:val="24"/>
        </w:rPr>
        <w:t>AbbVie, Inc.</w:t>
      </w:r>
      <w:r>
        <w:rPr>
          <w:sz w:val="24"/>
          <w:szCs w:val="24"/>
        </w:rPr>
        <w:tab/>
      </w:r>
      <w:r>
        <w:rPr>
          <w:sz w:val="24"/>
          <w:szCs w:val="24"/>
        </w:rPr>
        <w:tab/>
      </w:r>
      <w:r>
        <w:rPr>
          <w:sz w:val="24"/>
          <w:szCs w:val="24"/>
        </w:rPr>
        <w:tab/>
        <w:t>Phase 3, Moderate to Severe Atopic Dermatitis in Adolescents/Adults, Combo</w:t>
      </w:r>
    </w:p>
    <w:p w14:paraId="48C2FB25" w14:textId="77777777" w:rsidR="00A913EB" w:rsidRDefault="00A913EB" w:rsidP="00A913EB">
      <w:pPr>
        <w:pStyle w:val="BodyText"/>
        <w:ind w:firstLine="0"/>
        <w:rPr>
          <w:sz w:val="24"/>
          <w:szCs w:val="24"/>
        </w:rPr>
      </w:pPr>
      <w:r>
        <w:rPr>
          <w:sz w:val="24"/>
          <w:szCs w:val="24"/>
        </w:rPr>
        <w:t>Alumis</w:t>
      </w:r>
      <w:r>
        <w:rPr>
          <w:sz w:val="24"/>
          <w:szCs w:val="24"/>
        </w:rPr>
        <w:tab/>
      </w:r>
      <w:r>
        <w:rPr>
          <w:sz w:val="24"/>
          <w:szCs w:val="24"/>
        </w:rPr>
        <w:tab/>
      </w:r>
      <w:r>
        <w:rPr>
          <w:sz w:val="24"/>
          <w:szCs w:val="24"/>
        </w:rPr>
        <w:tab/>
      </w:r>
      <w:r>
        <w:rPr>
          <w:sz w:val="24"/>
          <w:szCs w:val="24"/>
        </w:rPr>
        <w:tab/>
        <w:t>Phase 2, Open-Label Ext for Moderate to Severe Plaque Psoriasis, Oral Treatment</w:t>
      </w:r>
    </w:p>
    <w:p w14:paraId="7B29A489" w14:textId="77777777" w:rsidR="00A913EB" w:rsidRDefault="00A913EB" w:rsidP="00A913EB">
      <w:pPr>
        <w:pStyle w:val="BodyText"/>
        <w:ind w:firstLine="0"/>
        <w:rPr>
          <w:sz w:val="24"/>
          <w:szCs w:val="24"/>
        </w:rPr>
      </w:pPr>
      <w:r>
        <w:rPr>
          <w:sz w:val="24"/>
          <w:szCs w:val="24"/>
        </w:rPr>
        <w:t xml:space="preserve">Cara Therapeutics                   Phase 2/3, Moderate to Severe Pruritus in Adults, Oral Treatment </w:t>
      </w:r>
    </w:p>
    <w:p w14:paraId="079A23C5" w14:textId="77777777" w:rsidR="00A913EB" w:rsidRDefault="00A913EB" w:rsidP="00A913EB">
      <w:pPr>
        <w:pStyle w:val="BodyText"/>
        <w:ind w:firstLine="0"/>
        <w:rPr>
          <w:sz w:val="24"/>
          <w:szCs w:val="24"/>
        </w:rPr>
      </w:pPr>
      <w:r>
        <w:rPr>
          <w:sz w:val="24"/>
          <w:szCs w:val="24"/>
        </w:rPr>
        <w:t>DICE Therapeutics, Inc.         Phase 2b, Moderate to Severe Plaque Psoriasis, Oral Treatment</w:t>
      </w:r>
    </w:p>
    <w:p w14:paraId="3F5AE3C1" w14:textId="77777777" w:rsidR="00A913EB" w:rsidRDefault="00A913EB" w:rsidP="00A913EB">
      <w:pPr>
        <w:pStyle w:val="BodyText"/>
        <w:ind w:firstLine="0"/>
        <w:rPr>
          <w:sz w:val="24"/>
          <w:szCs w:val="24"/>
        </w:rPr>
      </w:pPr>
      <w:r>
        <w:rPr>
          <w:sz w:val="24"/>
          <w:szCs w:val="24"/>
        </w:rPr>
        <w:t>Eli Lilly</w:t>
      </w:r>
      <w:r>
        <w:rPr>
          <w:sz w:val="24"/>
          <w:szCs w:val="24"/>
        </w:rPr>
        <w:tab/>
      </w:r>
      <w:r>
        <w:rPr>
          <w:sz w:val="24"/>
          <w:szCs w:val="24"/>
        </w:rPr>
        <w:tab/>
      </w:r>
      <w:r>
        <w:rPr>
          <w:sz w:val="24"/>
          <w:szCs w:val="24"/>
        </w:rPr>
        <w:tab/>
        <w:t>Phase 2, Moderate to Severe Atopic Dermatitis in Adults, Multiple Interventions</w:t>
      </w:r>
    </w:p>
    <w:p w14:paraId="1CE03CE1" w14:textId="77777777" w:rsidR="00A913EB" w:rsidRDefault="00A913EB" w:rsidP="00A913EB">
      <w:pPr>
        <w:pStyle w:val="BodyText"/>
        <w:ind w:firstLine="0"/>
        <w:rPr>
          <w:sz w:val="24"/>
          <w:szCs w:val="24"/>
        </w:rPr>
      </w:pPr>
      <w:r>
        <w:rPr>
          <w:sz w:val="24"/>
          <w:szCs w:val="24"/>
        </w:rPr>
        <w:t>Eli Lilly</w:t>
      </w:r>
      <w:r>
        <w:rPr>
          <w:sz w:val="24"/>
          <w:szCs w:val="24"/>
        </w:rPr>
        <w:tab/>
      </w:r>
      <w:r>
        <w:rPr>
          <w:sz w:val="24"/>
          <w:szCs w:val="24"/>
        </w:rPr>
        <w:tab/>
      </w:r>
      <w:r>
        <w:rPr>
          <w:sz w:val="24"/>
          <w:szCs w:val="24"/>
        </w:rPr>
        <w:tab/>
        <w:t>Phase 2, Moderate to Severe Atopic Dermatitis in Adults, SC injection</w:t>
      </w:r>
    </w:p>
    <w:p w14:paraId="618C4E71" w14:textId="77777777" w:rsidR="00A913EB" w:rsidRDefault="00A913EB" w:rsidP="00A913EB">
      <w:pPr>
        <w:pStyle w:val="BodyText"/>
        <w:ind w:firstLine="0"/>
        <w:rPr>
          <w:sz w:val="24"/>
          <w:szCs w:val="24"/>
        </w:rPr>
      </w:pPr>
      <w:r>
        <w:rPr>
          <w:sz w:val="24"/>
          <w:szCs w:val="24"/>
        </w:rPr>
        <w:t>Eli Lilly</w:t>
      </w:r>
      <w:r>
        <w:rPr>
          <w:sz w:val="24"/>
          <w:szCs w:val="24"/>
        </w:rPr>
        <w:tab/>
      </w:r>
      <w:r>
        <w:rPr>
          <w:sz w:val="24"/>
          <w:szCs w:val="24"/>
        </w:rPr>
        <w:tab/>
      </w:r>
      <w:r>
        <w:rPr>
          <w:sz w:val="24"/>
          <w:szCs w:val="24"/>
        </w:rPr>
        <w:tab/>
        <w:t>Phase 2b, Moderate to Severe Hidradenitis Suppurativa, SC injection</w:t>
      </w:r>
    </w:p>
    <w:p w14:paraId="5EAA228F" w14:textId="77777777" w:rsidR="00A913EB" w:rsidRDefault="00A913EB" w:rsidP="00A913EB">
      <w:pPr>
        <w:pStyle w:val="BodyText"/>
        <w:ind w:firstLine="0"/>
        <w:rPr>
          <w:sz w:val="24"/>
          <w:szCs w:val="24"/>
        </w:rPr>
      </w:pPr>
      <w:r>
        <w:rPr>
          <w:sz w:val="24"/>
          <w:szCs w:val="24"/>
        </w:rPr>
        <w:t xml:space="preserve">Incyte Corporation                  Phase 3, Prurigo Nodularis, Topical Treatment </w:t>
      </w:r>
    </w:p>
    <w:p w14:paraId="3FFCBC2A" w14:textId="77777777" w:rsidR="00A913EB" w:rsidRDefault="00A913EB" w:rsidP="00A913EB">
      <w:pPr>
        <w:pStyle w:val="BodyText"/>
        <w:ind w:firstLine="0"/>
        <w:rPr>
          <w:sz w:val="24"/>
          <w:szCs w:val="24"/>
        </w:rPr>
      </w:pPr>
      <w:r>
        <w:rPr>
          <w:sz w:val="24"/>
          <w:szCs w:val="24"/>
        </w:rPr>
        <w:t>Incyte Corporation</w:t>
      </w:r>
      <w:r>
        <w:rPr>
          <w:sz w:val="24"/>
          <w:szCs w:val="24"/>
        </w:rPr>
        <w:tab/>
      </w:r>
      <w:r>
        <w:rPr>
          <w:sz w:val="24"/>
          <w:szCs w:val="24"/>
        </w:rPr>
        <w:tab/>
        <w:t>Phase 3, Nonsegmental Vitiligo in Adults, Oral Treatment</w:t>
      </w:r>
    </w:p>
    <w:p w14:paraId="5DCB6688" w14:textId="77777777" w:rsidR="00A913EB" w:rsidRDefault="00A913EB" w:rsidP="00A913EB">
      <w:pPr>
        <w:pStyle w:val="BodyText"/>
        <w:ind w:firstLine="0"/>
        <w:rPr>
          <w:sz w:val="24"/>
          <w:szCs w:val="24"/>
        </w:rPr>
      </w:pPr>
      <w:r>
        <w:rPr>
          <w:sz w:val="24"/>
          <w:szCs w:val="24"/>
        </w:rPr>
        <w:t>Incyte Corporation</w:t>
      </w:r>
      <w:r>
        <w:rPr>
          <w:sz w:val="24"/>
          <w:szCs w:val="24"/>
        </w:rPr>
        <w:tab/>
      </w:r>
      <w:r>
        <w:rPr>
          <w:sz w:val="24"/>
          <w:szCs w:val="24"/>
        </w:rPr>
        <w:tab/>
        <w:t>Phase 3, Hidradenitis Suppurativa in Adults, Oral Treatment</w:t>
      </w:r>
    </w:p>
    <w:p w14:paraId="5F294FFD" w14:textId="77777777" w:rsidR="00A913EB" w:rsidRDefault="00A913EB" w:rsidP="00A913EB">
      <w:pPr>
        <w:pStyle w:val="BodyText"/>
        <w:ind w:firstLine="0"/>
        <w:rPr>
          <w:sz w:val="24"/>
          <w:szCs w:val="24"/>
        </w:rPr>
      </w:pPr>
      <w:r>
        <w:rPr>
          <w:sz w:val="24"/>
          <w:szCs w:val="24"/>
        </w:rPr>
        <w:t>Janssen Research                    Phase 3, Moderate to Severe Plaque Psoriasis</w:t>
      </w:r>
      <w:r w:rsidRPr="00321A16">
        <w:rPr>
          <w:sz w:val="24"/>
          <w:szCs w:val="24"/>
        </w:rPr>
        <w:t xml:space="preserve"> </w:t>
      </w:r>
      <w:r>
        <w:rPr>
          <w:sz w:val="24"/>
          <w:szCs w:val="24"/>
        </w:rPr>
        <w:t>in Adolescents/Adults, Oral Treatment</w:t>
      </w:r>
    </w:p>
    <w:p w14:paraId="4EEE7BEB" w14:textId="77777777" w:rsidR="00A913EB" w:rsidRDefault="00A913EB" w:rsidP="00A913EB">
      <w:pPr>
        <w:pStyle w:val="BodyText"/>
        <w:ind w:firstLine="0"/>
        <w:rPr>
          <w:sz w:val="24"/>
          <w:szCs w:val="24"/>
        </w:rPr>
      </w:pPr>
      <w:r>
        <w:rPr>
          <w:sz w:val="24"/>
          <w:szCs w:val="24"/>
        </w:rPr>
        <w:t xml:space="preserve">Janssen Research </w:t>
      </w:r>
      <w:r>
        <w:rPr>
          <w:sz w:val="24"/>
          <w:szCs w:val="24"/>
        </w:rPr>
        <w:tab/>
      </w:r>
      <w:r>
        <w:rPr>
          <w:sz w:val="24"/>
          <w:szCs w:val="24"/>
        </w:rPr>
        <w:tab/>
        <w:t xml:space="preserve">Phase 3, Moderate to Severe Plaque Psoriasis in Adults, Oral Treatment </w:t>
      </w:r>
    </w:p>
    <w:p w14:paraId="2E14CC80" w14:textId="77777777" w:rsidR="00A913EB" w:rsidRDefault="00A913EB" w:rsidP="00A913EB">
      <w:pPr>
        <w:pStyle w:val="BodyText"/>
        <w:ind w:firstLine="0"/>
        <w:rPr>
          <w:sz w:val="24"/>
          <w:szCs w:val="24"/>
        </w:rPr>
      </w:pPr>
      <w:r>
        <w:rPr>
          <w:sz w:val="24"/>
          <w:szCs w:val="24"/>
        </w:rPr>
        <w:t>Leo Pharmaceuticals</w:t>
      </w:r>
      <w:r>
        <w:rPr>
          <w:sz w:val="24"/>
          <w:szCs w:val="24"/>
        </w:rPr>
        <w:tab/>
      </w:r>
      <w:r>
        <w:rPr>
          <w:sz w:val="24"/>
          <w:szCs w:val="24"/>
        </w:rPr>
        <w:tab/>
        <w:t>Phase 3b, Moderate to Severe Hand Eczema, SC injection</w:t>
      </w:r>
    </w:p>
    <w:p w14:paraId="6EF61414" w14:textId="77777777" w:rsidR="00A913EB" w:rsidRDefault="00A913EB" w:rsidP="00A913EB">
      <w:pPr>
        <w:pStyle w:val="BodyText"/>
        <w:ind w:firstLine="0"/>
        <w:rPr>
          <w:sz w:val="24"/>
          <w:szCs w:val="24"/>
        </w:rPr>
      </w:pPr>
      <w:r>
        <w:rPr>
          <w:sz w:val="24"/>
          <w:szCs w:val="24"/>
        </w:rPr>
        <w:t xml:space="preserve">Sanofi-Aventis </w:t>
      </w:r>
      <w:r>
        <w:rPr>
          <w:sz w:val="24"/>
          <w:szCs w:val="24"/>
        </w:rPr>
        <w:tab/>
      </w:r>
      <w:r>
        <w:rPr>
          <w:sz w:val="24"/>
          <w:szCs w:val="24"/>
        </w:rPr>
        <w:tab/>
        <w:t>Phase 3, Moderate to Severe Atopic Dermatitis in Adults, SC injection</w:t>
      </w:r>
    </w:p>
    <w:p w14:paraId="716D2B57" w14:textId="77777777" w:rsidR="00A913EB" w:rsidRDefault="00A913EB" w:rsidP="00A913EB">
      <w:pPr>
        <w:pStyle w:val="BodyText"/>
        <w:ind w:firstLine="0"/>
        <w:rPr>
          <w:sz w:val="24"/>
          <w:szCs w:val="24"/>
        </w:rPr>
      </w:pPr>
      <w:r>
        <w:rPr>
          <w:sz w:val="24"/>
          <w:szCs w:val="24"/>
        </w:rPr>
        <w:t>Takeda Pharmaceuticals</w:t>
      </w:r>
      <w:r>
        <w:rPr>
          <w:sz w:val="24"/>
          <w:szCs w:val="24"/>
        </w:rPr>
        <w:tab/>
        <w:t>Phase 3, Moderate to Severe Plaque Psoriasis in Adults, Oral Treatment</w:t>
      </w:r>
    </w:p>
    <w:p w14:paraId="04248DFD" w14:textId="77777777" w:rsidR="00A913EB" w:rsidRDefault="00A913EB" w:rsidP="00A913EB">
      <w:pPr>
        <w:pStyle w:val="BodyText"/>
        <w:ind w:firstLine="0"/>
        <w:rPr>
          <w:sz w:val="24"/>
          <w:szCs w:val="24"/>
        </w:rPr>
      </w:pPr>
      <w:r>
        <w:rPr>
          <w:sz w:val="24"/>
          <w:szCs w:val="24"/>
        </w:rPr>
        <w:t>Takeda Pharmaceuticals</w:t>
      </w:r>
      <w:r>
        <w:rPr>
          <w:sz w:val="24"/>
          <w:szCs w:val="24"/>
        </w:rPr>
        <w:tab/>
        <w:t>Phase 3, Moderate to Severe Plaque Psoriasis in Adults, Oral Treatment</w:t>
      </w:r>
    </w:p>
    <w:p w14:paraId="37D3A7BE" w14:textId="77777777" w:rsidR="00757FF3" w:rsidRDefault="00A913EB" w:rsidP="00A913EB">
      <w:pPr>
        <w:pStyle w:val="BodyText"/>
        <w:ind w:firstLine="0"/>
        <w:rPr>
          <w:sz w:val="24"/>
          <w:szCs w:val="24"/>
        </w:rPr>
      </w:pPr>
      <w:r>
        <w:rPr>
          <w:sz w:val="24"/>
          <w:szCs w:val="24"/>
        </w:rPr>
        <w:t>Verrica Pharmaceuticals</w:t>
      </w:r>
      <w:r>
        <w:rPr>
          <w:sz w:val="24"/>
          <w:szCs w:val="24"/>
        </w:rPr>
        <w:tab/>
        <w:t>Phase 2, Basal Cell Carcinoma in Adults, SC injection</w:t>
      </w:r>
    </w:p>
    <w:p w14:paraId="3B4BDEE7" w14:textId="77777777" w:rsidR="00757FF3" w:rsidRDefault="00757FF3" w:rsidP="00A913EB">
      <w:pPr>
        <w:pStyle w:val="BodyText"/>
        <w:ind w:firstLine="0"/>
        <w:rPr>
          <w:sz w:val="24"/>
          <w:szCs w:val="24"/>
        </w:rPr>
      </w:pPr>
    </w:p>
    <w:p w14:paraId="3C63B7CF" w14:textId="77777777" w:rsidR="00757FF3" w:rsidRDefault="00757FF3" w:rsidP="00A913EB">
      <w:pPr>
        <w:pStyle w:val="BodyText"/>
        <w:ind w:firstLine="0"/>
        <w:rPr>
          <w:sz w:val="24"/>
          <w:szCs w:val="24"/>
        </w:rPr>
      </w:pPr>
    </w:p>
    <w:p w14:paraId="3A7377F7" w14:textId="722407D0" w:rsidR="00757FF3" w:rsidRDefault="00757FF3" w:rsidP="00757FF3">
      <w:pPr>
        <w:pStyle w:val="BodyText"/>
        <w:ind w:firstLine="0"/>
        <w:rPr>
          <w:b/>
          <w:bCs/>
          <w:sz w:val="24"/>
          <w:szCs w:val="24"/>
          <w:u w:val="single"/>
        </w:rPr>
      </w:pPr>
      <w:r w:rsidRPr="00A723CF">
        <w:rPr>
          <w:b/>
          <w:bCs/>
          <w:sz w:val="24"/>
          <w:szCs w:val="24"/>
          <w:u w:val="single"/>
        </w:rPr>
        <w:t>202</w:t>
      </w:r>
      <w:r>
        <w:rPr>
          <w:b/>
          <w:bCs/>
          <w:sz w:val="24"/>
          <w:szCs w:val="24"/>
          <w:u w:val="single"/>
        </w:rPr>
        <w:t>4</w:t>
      </w:r>
    </w:p>
    <w:p w14:paraId="7ACE192A" w14:textId="35744067" w:rsidR="00757FF3" w:rsidRDefault="00757FF3" w:rsidP="00757FF3">
      <w:pPr>
        <w:pStyle w:val="BodyText"/>
        <w:ind w:firstLine="0"/>
        <w:rPr>
          <w:sz w:val="24"/>
          <w:szCs w:val="24"/>
        </w:rPr>
      </w:pPr>
      <w:r>
        <w:rPr>
          <w:sz w:val="24"/>
          <w:szCs w:val="24"/>
        </w:rPr>
        <w:t>AbbVie, Inc.</w:t>
      </w:r>
      <w:r>
        <w:rPr>
          <w:sz w:val="24"/>
          <w:szCs w:val="24"/>
        </w:rPr>
        <w:tab/>
      </w:r>
      <w:r>
        <w:rPr>
          <w:sz w:val="24"/>
          <w:szCs w:val="24"/>
        </w:rPr>
        <w:tab/>
      </w:r>
      <w:r>
        <w:rPr>
          <w:sz w:val="24"/>
          <w:szCs w:val="24"/>
        </w:rPr>
        <w:tab/>
        <w:t>Phase 3, Moderate to Severe Hidradenitis Suppurativa in Adults and Adolescents</w:t>
      </w:r>
    </w:p>
    <w:p w14:paraId="0A71D7AB" w14:textId="4EF2071A" w:rsidR="00007FD0" w:rsidRDefault="00007FD0" w:rsidP="00757FF3">
      <w:pPr>
        <w:pStyle w:val="BodyText"/>
        <w:ind w:firstLine="0"/>
        <w:rPr>
          <w:sz w:val="24"/>
          <w:szCs w:val="24"/>
        </w:rPr>
      </w:pPr>
      <w:r>
        <w:rPr>
          <w:sz w:val="24"/>
          <w:szCs w:val="24"/>
        </w:rPr>
        <w:t>Avalo</w:t>
      </w:r>
      <w:r>
        <w:rPr>
          <w:sz w:val="24"/>
          <w:szCs w:val="24"/>
        </w:rPr>
        <w:tab/>
      </w:r>
      <w:r>
        <w:rPr>
          <w:sz w:val="24"/>
          <w:szCs w:val="24"/>
        </w:rPr>
        <w:tab/>
      </w:r>
      <w:r>
        <w:rPr>
          <w:sz w:val="24"/>
          <w:szCs w:val="24"/>
        </w:rPr>
        <w:tab/>
      </w:r>
      <w:r>
        <w:rPr>
          <w:sz w:val="24"/>
          <w:szCs w:val="24"/>
        </w:rPr>
        <w:tab/>
        <w:t>Phase 2, Moderate to Severe Hidradenitis in Adults, SC injection</w:t>
      </w:r>
    </w:p>
    <w:p w14:paraId="1CC39833" w14:textId="34A1D11B" w:rsidR="00042AE6" w:rsidRDefault="00042AE6" w:rsidP="00757FF3">
      <w:pPr>
        <w:pStyle w:val="BodyText"/>
        <w:ind w:firstLine="0"/>
        <w:rPr>
          <w:sz w:val="24"/>
          <w:szCs w:val="24"/>
        </w:rPr>
      </w:pPr>
      <w:r>
        <w:rPr>
          <w:sz w:val="24"/>
          <w:szCs w:val="24"/>
        </w:rPr>
        <w:t>Castle Biosciences</w:t>
      </w:r>
      <w:r>
        <w:rPr>
          <w:sz w:val="24"/>
          <w:szCs w:val="24"/>
        </w:rPr>
        <w:tab/>
      </w:r>
      <w:r>
        <w:rPr>
          <w:sz w:val="24"/>
          <w:szCs w:val="24"/>
        </w:rPr>
        <w:tab/>
        <w:t>Inflammatory Skin Disease Treatment Identification Study</w:t>
      </w:r>
    </w:p>
    <w:p w14:paraId="7FE7A38F" w14:textId="77777777" w:rsidR="00007FD0" w:rsidRDefault="00007FD0" w:rsidP="00007FD0">
      <w:pPr>
        <w:pStyle w:val="BodyText"/>
        <w:ind w:firstLine="0"/>
        <w:rPr>
          <w:sz w:val="24"/>
          <w:szCs w:val="24"/>
        </w:rPr>
      </w:pPr>
      <w:r>
        <w:rPr>
          <w:sz w:val="24"/>
          <w:szCs w:val="24"/>
        </w:rPr>
        <w:t xml:space="preserve">Eli Lilly </w:t>
      </w:r>
      <w:r>
        <w:rPr>
          <w:sz w:val="24"/>
          <w:szCs w:val="24"/>
        </w:rPr>
        <w:tab/>
      </w:r>
      <w:r>
        <w:rPr>
          <w:sz w:val="24"/>
          <w:szCs w:val="24"/>
        </w:rPr>
        <w:tab/>
      </w:r>
      <w:r>
        <w:rPr>
          <w:sz w:val="24"/>
          <w:szCs w:val="24"/>
        </w:rPr>
        <w:tab/>
        <w:t>Phase 2a, Moderate to Severe Hidradenitis Suppurative in Adults, SC injection</w:t>
      </w:r>
    </w:p>
    <w:p w14:paraId="7B0C6A7D" w14:textId="77777777" w:rsidR="00007FD0" w:rsidRDefault="00007FD0" w:rsidP="00007FD0">
      <w:pPr>
        <w:pStyle w:val="BodyText"/>
        <w:ind w:firstLine="0"/>
        <w:rPr>
          <w:sz w:val="24"/>
          <w:szCs w:val="24"/>
        </w:rPr>
      </w:pPr>
      <w:r>
        <w:rPr>
          <w:sz w:val="24"/>
          <w:szCs w:val="24"/>
        </w:rPr>
        <w:t xml:space="preserve">Eli Lilly </w:t>
      </w:r>
      <w:r>
        <w:rPr>
          <w:sz w:val="24"/>
          <w:szCs w:val="24"/>
        </w:rPr>
        <w:tab/>
      </w:r>
      <w:r>
        <w:rPr>
          <w:sz w:val="24"/>
          <w:szCs w:val="24"/>
        </w:rPr>
        <w:tab/>
      </w:r>
      <w:r>
        <w:rPr>
          <w:sz w:val="24"/>
          <w:szCs w:val="24"/>
        </w:rPr>
        <w:tab/>
        <w:t>Phase 3b, Moderate to Severe Plaque Psoriasis and Obesity, SC Injection</w:t>
      </w:r>
    </w:p>
    <w:p w14:paraId="265E3D8A" w14:textId="77777777" w:rsidR="00007FD0" w:rsidRPr="00042AE6" w:rsidRDefault="00007FD0" w:rsidP="00007FD0">
      <w:pPr>
        <w:pStyle w:val="BodyText"/>
        <w:ind w:firstLine="0"/>
        <w:rPr>
          <w:sz w:val="24"/>
          <w:szCs w:val="24"/>
        </w:rPr>
      </w:pPr>
      <w:r w:rsidRPr="00042AE6">
        <w:rPr>
          <w:sz w:val="24"/>
          <w:szCs w:val="24"/>
        </w:rPr>
        <w:t xml:space="preserve">Eli Lilly </w:t>
      </w:r>
      <w:r>
        <w:rPr>
          <w:sz w:val="24"/>
          <w:szCs w:val="24"/>
        </w:rPr>
        <w:tab/>
      </w:r>
      <w:r>
        <w:rPr>
          <w:sz w:val="24"/>
          <w:szCs w:val="24"/>
        </w:rPr>
        <w:tab/>
      </w:r>
      <w:r>
        <w:rPr>
          <w:sz w:val="24"/>
          <w:szCs w:val="24"/>
        </w:rPr>
        <w:tab/>
        <w:t xml:space="preserve">Phase 4, </w:t>
      </w:r>
      <w:r w:rsidRPr="00042AE6">
        <w:rPr>
          <w:sz w:val="24"/>
          <w:szCs w:val="24"/>
        </w:rPr>
        <w:t>Nail and Scalp Psoriasis Improvement in Patients Treated</w:t>
      </w:r>
      <w:r>
        <w:rPr>
          <w:sz w:val="24"/>
          <w:szCs w:val="24"/>
        </w:rPr>
        <w:t xml:space="preserve"> </w:t>
      </w:r>
      <w:r w:rsidRPr="00042AE6">
        <w:rPr>
          <w:sz w:val="24"/>
          <w:szCs w:val="24"/>
        </w:rPr>
        <w:t>with Ixekizumab</w:t>
      </w:r>
    </w:p>
    <w:p w14:paraId="22750FB0" w14:textId="77777777" w:rsidR="00007FD0" w:rsidRDefault="00007FD0" w:rsidP="00757FF3">
      <w:pPr>
        <w:pStyle w:val="BodyText"/>
        <w:ind w:firstLine="0"/>
        <w:rPr>
          <w:sz w:val="24"/>
          <w:szCs w:val="24"/>
        </w:rPr>
      </w:pPr>
    </w:p>
    <w:p w14:paraId="1A449D1F" w14:textId="77523127" w:rsidR="00757FF3" w:rsidRDefault="00757FF3" w:rsidP="00757FF3">
      <w:pPr>
        <w:pStyle w:val="BodyText"/>
        <w:ind w:firstLine="0"/>
        <w:rPr>
          <w:sz w:val="24"/>
          <w:szCs w:val="24"/>
        </w:rPr>
      </w:pPr>
      <w:r>
        <w:rPr>
          <w:sz w:val="24"/>
          <w:szCs w:val="24"/>
        </w:rPr>
        <w:t>Incyt</w:t>
      </w:r>
      <w:r w:rsidR="00007FD0">
        <w:rPr>
          <w:sz w:val="24"/>
          <w:szCs w:val="24"/>
        </w:rPr>
        <w:t>e Corporation</w:t>
      </w:r>
      <w:r>
        <w:rPr>
          <w:sz w:val="24"/>
          <w:szCs w:val="24"/>
        </w:rPr>
        <w:tab/>
      </w:r>
      <w:r>
        <w:rPr>
          <w:sz w:val="24"/>
          <w:szCs w:val="24"/>
        </w:rPr>
        <w:tab/>
        <w:t>Phase 3, Moderate to Severe Prurigo Nodularis in Adults, Oral Treatment</w:t>
      </w:r>
    </w:p>
    <w:p w14:paraId="0066373A" w14:textId="6D311FD3" w:rsidR="00007FD0" w:rsidRDefault="00007FD0" w:rsidP="00757FF3">
      <w:pPr>
        <w:pStyle w:val="BodyText"/>
        <w:ind w:firstLine="0"/>
        <w:rPr>
          <w:sz w:val="24"/>
          <w:szCs w:val="24"/>
        </w:rPr>
      </w:pPr>
      <w:r w:rsidRPr="00042AE6">
        <w:rPr>
          <w:sz w:val="24"/>
          <w:szCs w:val="24"/>
        </w:rPr>
        <w:t>Incyte Corporation</w:t>
      </w:r>
      <w:r>
        <w:rPr>
          <w:sz w:val="24"/>
          <w:szCs w:val="24"/>
        </w:rPr>
        <w:tab/>
      </w:r>
      <w:r>
        <w:rPr>
          <w:sz w:val="24"/>
          <w:szCs w:val="24"/>
        </w:rPr>
        <w:tab/>
      </w:r>
      <w:r w:rsidRPr="00042AE6">
        <w:rPr>
          <w:sz w:val="24"/>
          <w:szCs w:val="24"/>
        </w:rPr>
        <w:t>Phase 3, Nonsegmental Vitiligo in Pediatric Participants, Topical Treatment</w:t>
      </w:r>
    </w:p>
    <w:p w14:paraId="126CEE62" w14:textId="77777777" w:rsidR="00007FD0" w:rsidRDefault="00042AE6" w:rsidP="00757FF3">
      <w:pPr>
        <w:pStyle w:val="BodyText"/>
        <w:ind w:firstLine="0"/>
        <w:rPr>
          <w:sz w:val="24"/>
          <w:szCs w:val="24"/>
        </w:rPr>
      </w:pPr>
      <w:r>
        <w:rPr>
          <w:sz w:val="24"/>
          <w:szCs w:val="24"/>
        </w:rPr>
        <w:t>Leo Pharmaceuticals</w:t>
      </w:r>
      <w:r>
        <w:rPr>
          <w:sz w:val="24"/>
          <w:szCs w:val="24"/>
        </w:rPr>
        <w:tab/>
      </w:r>
      <w:r>
        <w:rPr>
          <w:sz w:val="24"/>
          <w:szCs w:val="24"/>
        </w:rPr>
        <w:tab/>
        <w:t>Phase 4, O</w:t>
      </w:r>
      <w:r w:rsidRPr="00042AE6">
        <w:rPr>
          <w:sz w:val="24"/>
          <w:szCs w:val="24"/>
        </w:rPr>
        <w:t xml:space="preserve">bservational </w:t>
      </w:r>
      <w:r w:rsidR="00007FD0">
        <w:rPr>
          <w:sz w:val="24"/>
          <w:szCs w:val="24"/>
        </w:rPr>
        <w:t>S</w:t>
      </w:r>
      <w:r w:rsidRPr="00042AE6">
        <w:rPr>
          <w:sz w:val="24"/>
          <w:szCs w:val="24"/>
        </w:rPr>
        <w:t xml:space="preserve">tudy of </w:t>
      </w:r>
      <w:r w:rsidR="00007FD0">
        <w:rPr>
          <w:sz w:val="24"/>
          <w:szCs w:val="24"/>
        </w:rPr>
        <w:t>A</w:t>
      </w:r>
      <w:r w:rsidRPr="00042AE6">
        <w:rPr>
          <w:sz w:val="24"/>
          <w:szCs w:val="24"/>
        </w:rPr>
        <w:t xml:space="preserve">topic </w:t>
      </w:r>
      <w:r w:rsidR="00007FD0">
        <w:rPr>
          <w:sz w:val="24"/>
          <w:szCs w:val="24"/>
        </w:rPr>
        <w:t>D</w:t>
      </w:r>
      <w:r w:rsidRPr="00042AE6">
        <w:rPr>
          <w:sz w:val="24"/>
          <w:szCs w:val="24"/>
        </w:rPr>
        <w:t xml:space="preserve">ermatitis </w:t>
      </w:r>
      <w:r w:rsidR="00007FD0">
        <w:rPr>
          <w:sz w:val="24"/>
          <w:szCs w:val="24"/>
        </w:rPr>
        <w:t>P</w:t>
      </w:r>
      <w:r w:rsidRPr="00042AE6">
        <w:rPr>
          <w:sz w:val="24"/>
          <w:szCs w:val="24"/>
        </w:rPr>
        <w:t xml:space="preserve">atients </w:t>
      </w:r>
      <w:r w:rsidR="00007FD0">
        <w:rPr>
          <w:sz w:val="24"/>
          <w:szCs w:val="24"/>
        </w:rPr>
        <w:t>P</w:t>
      </w:r>
      <w:r w:rsidRPr="00042AE6">
        <w:rPr>
          <w:sz w:val="24"/>
          <w:szCs w:val="24"/>
        </w:rPr>
        <w:t xml:space="preserve">rescribed </w:t>
      </w:r>
      <w:r w:rsidR="00007FD0">
        <w:rPr>
          <w:sz w:val="24"/>
          <w:szCs w:val="24"/>
        </w:rPr>
        <w:t>T</w:t>
      </w:r>
      <w:r w:rsidRPr="00042AE6">
        <w:rPr>
          <w:sz w:val="24"/>
          <w:szCs w:val="24"/>
        </w:rPr>
        <w:t>ralokinumab</w:t>
      </w:r>
    </w:p>
    <w:p w14:paraId="55F9416E" w14:textId="39B5E708" w:rsidR="002A74DC" w:rsidRDefault="002A74DC" w:rsidP="00757FF3">
      <w:pPr>
        <w:pStyle w:val="BodyText"/>
        <w:ind w:firstLine="0"/>
        <w:rPr>
          <w:sz w:val="24"/>
          <w:szCs w:val="24"/>
        </w:rPr>
      </w:pPr>
      <w:r>
        <w:rPr>
          <w:sz w:val="24"/>
          <w:szCs w:val="24"/>
        </w:rPr>
        <w:t xml:space="preserve">Takeda </w:t>
      </w:r>
      <w:r w:rsidR="00042AE6">
        <w:rPr>
          <w:sz w:val="24"/>
          <w:szCs w:val="24"/>
        </w:rPr>
        <w:t>Pharmaceuticals</w:t>
      </w:r>
      <w:r>
        <w:rPr>
          <w:sz w:val="24"/>
          <w:szCs w:val="24"/>
        </w:rPr>
        <w:tab/>
        <w:t xml:space="preserve">Phase 3, Moderate to Severe Plaque Psoriasis in Adults, Oral Treatment </w:t>
      </w:r>
    </w:p>
    <w:p w14:paraId="67F7FE9B" w14:textId="77777777" w:rsidR="00007FD0" w:rsidRDefault="00007FD0" w:rsidP="00757FF3">
      <w:pPr>
        <w:pStyle w:val="BodyText"/>
        <w:ind w:firstLine="0"/>
        <w:rPr>
          <w:sz w:val="24"/>
          <w:szCs w:val="24"/>
        </w:rPr>
      </w:pPr>
    </w:p>
    <w:p w14:paraId="3A710580" w14:textId="77777777" w:rsidR="00007FD0" w:rsidRDefault="00007FD0" w:rsidP="00757FF3">
      <w:pPr>
        <w:pStyle w:val="BodyText"/>
        <w:ind w:firstLine="0"/>
        <w:rPr>
          <w:sz w:val="24"/>
          <w:szCs w:val="24"/>
        </w:rPr>
      </w:pPr>
    </w:p>
    <w:p w14:paraId="45A28D0B" w14:textId="77777777" w:rsidR="00007FD0" w:rsidRDefault="00007FD0" w:rsidP="00757FF3">
      <w:pPr>
        <w:pStyle w:val="BodyText"/>
        <w:ind w:firstLine="0"/>
        <w:rPr>
          <w:sz w:val="24"/>
          <w:szCs w:val="24"/>
        </w:rPr>
      </w:pPr>
    </w:p>
    <w:p w14:paraId="02D0E7D4" w14:textId="77777777" w:rsidR="00007FD0" w:rsidRDefault="00007FD0" w:rsidP="00007FD0">
      <w:pPr>
        <w:pStyle w:val="BodyText"/>
        <w:spacing w:before="120" w:after="120"/>
        <w:ind w:firstLine="0"/>
        <w:rPr>
          <w:b/>
          <w:i/>
          <w:iCs/>
          <w:sz w:val="24"/>
          <w:u w:val="single"/>
        </w:rPr>
      </w:pPr>
      <w:r w:rsidRPr="00051B78">
        <w:rPr>
          <w:b/>
          <w:i/>
          <w:iCs/>
          <w:sz w:val="24"/>
          <w:highlight w:val="lightGray"/>
          <w:u w:val="single"/>
        </w:rPr>
        <w:lastRenderedPageBreak/>
        <w:t xml:space="preserve">Principal Investigator Clinical Research </w:t>
      </w:r>
      <w:r>
        <w:rPr>
          <w:b/>
          <w:i/>
          <w:iCs/>
          <w:sz w:val="24"/>
          <w:highlight w:val="lightGray"/>
          <w:u w:val="single"/>
        </w:rPr>
        <w:t xml:space="preserve">Trial </w:t>
      </w:r>
      <w:r w:rsidRPr="00051B78">
        <w:rPr>
          <w:b/>
          <w:i/>
          <w:iCs/>
          <w:sz w:val="24"/>
          <w:highlight w:val="lightGray"/>
          <w:u w:val="single"/>
        </w:rPr>
        <w:t xml:space="preserve">Experience </w:t>
      </w:r>
      <w:r>
        <w:rPr>
          <w:b/>
          <w:i/>
          <w:iCs/>
          <w:sz w:val="24"/>
          <w:highlight w:val="lightGray"/>
          <w:u w:val="single"/>
        </w:rPr>
        <w:t>(</w:t>
      </w:r>
      <w:r w:rsidRPr="00051B78">
        <w:rPr>
          <w:b/>
          <w:i/>
          <w:iCs/>
          <w:sz w:val="24"/>
          <w:highlight w:val="lightGray"/>
          <w:u w:val="single"/>
        </w:rPr>
        <w:t>Continued</w:t>
      </w:r>
      <w:r>
        <w:rPr>
          <w:b/>
          <w:i/>
          <w:iCs/>
          <w:sz w:val="24"/>
          <w:u w:val="single"/>
        </w:rPr>
        <w:t>)</w:t>
      </w:r>
    </w:p>
    <w:p w14:paraId="79C2475E" w14:textId="77777777" w:rsidR="00007FD0" w:rsidRDefault="00007FD0" w:rsidP="00757FF3">
      <w:pPr>
        <w:pStyle w:val="BodyText"/>
        <w:ind w:firstLine="0"/>
        <w:rPr>
          <w:sz w:val="24"/>
          <w:szCs w:val="24"/>
        </w:rPr>
      </w:pPr>
    </w:p>
    <w:p w14:paraId="0BFB96B6" w14:textId="7EA6037F" w:rsidR="00007FD0" w:rsidRPr="00007FD0" w:rsidRDefault="00007FD0" w:rsidP="00007FD0">
      <w:pPr>
        <w:pStyle w:val="BodyText"/>
        <w:ind w:firstLine="0"/>
        <w:rPr>
          <w:b/>
          <w:bCs/>
          <w:sz w:val="24"/>
          <w:szCs w:val="24"/>
          <w:u w:val="single"/>
        </w:rPr>
      </w:pPr>
      <w:r w:rsidRPr="00A723CF">
        <w:rPr>
          <w:b/>
          <w:bCs/>
          <w:sz w:val="24"/>
          <w:szCs w:val="24"/>
          <w:u w:val="single"/>
        </w:rPr>
        <w:t>202</w:t>
      </w:r>
      <w:r>
        <w:rPr>
          <w:b/>
          <w:bCs/>
          <w:sz w:val="24"/>
          <w:szCs w:val="24"/>
          <w:u w:val="single"/>
        </w:rPr>
        <w:t>5</w:t>
      </w:r>
    </w:p>
    <w:p w14:paraId="4DD18B39" w14:textId="0D231C3D" w:rsidR="00007FD0" w:rsidRPr="00007FD0" w:rsidRDefault="00007FD0" w:rsidP="00007FD0">
      <w:pPr>
        <w:pStyle w:val="BodyText"/>
        <w:ind w:firstLine="0"/>
        <w:rPr>
          <w:sz w:val="24"/>
          <w:szCs w:val="24"/>
        </w:rPr>
      </w:pPr>
      <w:r w:rsidRPr="00007FD0">
        <w:rPr>
          <w:sz w:val="24"/>
          <w:szCs w:val="24"/>
        </w:rPr>
        <w:t>Arcutis</w:t>
      </w:r>
      <w:r>
        <w:rPr>
          <w:sz w:val="24"/>
          <w:szCs w:val="24"/>
        </w:rPr>
        <w:t>, Inc.</w:t>
      </w:r>
      <w:r w:rsidRPr="00007FD0">
        <w:rPr>
          <w:sz w:val="24"/>
          <w:szCs w:val="24"/>
        </w:rPr>
        <w:t xml:space="preserve"> </w:t>
      </w:r>
      <w:r>
        <w:rPr>
          <w:sz w:val="24"/>
          <w:szCs w:val="24"/>
        </w:rPr>
        <w:tab/>
      </w:r>
      <w:r>
        <w:rPr>
          <w:sz w:val="24"/>
          <w:szCs w:val="24"/>
        </w:rPr>
        <w:tab/>
      </w:r>
      <w:r>
        <w:rPr>
          <w:sz w:val="24"/>
          <w:szCs w:val="24"/>
        </w:rPr>
        <w:tab/>
      </w:r>
      <w:r w:rsidRPr="00007FD0">
        <w:rPr>
          <w:sz w:val="24"/>
          <w:szCs w:val="24"/>
        </w:rPr>
        <w:t>Phase 4</w:t>
      </w:r>
      <w:r>
        <w:rPr>
          <w:sz w:val="24"/>
          <w:szCs w:val="24"/>
        </w:rPr>
        <w:t xml:space="preserve">, </w:t>
      </w:r>
      <w:r w:rsidRPr="00007FD0">
        <w:rPr>
          <w:sz w:val="24"/>
          <w:szCs w:val="24"/>
        </w:rPr>
        <w:t xml:space="preserve">Mild to Moderate Atopic Dermatitis in Infants </w:t>
      </w:r>
      <w:r>
        <w:rPr>
          <w:sz w:val="24"/>
          <w:szCs w:val="24"/>
        </w:rPr>
        <w:t>U</w:t>
      </w:r>
      <w:r w:rsidRPr="00007FD0">
        <w:rPr>
          <w:sz w:val="24"/>
          <w:szCs w:val="24"/>
        </w:rPr>
        <w:t>sing Topical Roflumilast</w:t>
      </w:r>
    </w:p>
    <w:p w14:paraId="7AD6F201" w14:textId="0E9E3DC9" w:rsidR="00007FD0" w:rsidRPr="00007FD0" w:rsidRDefault="00007FD0" w:rsidP="00007FD0">
      <w:pPr>
        <w:pStyle w:val="BodyText"/>
        <w:ind w:firstLine="0"/>
        <w:rPr>
          <w:sz w:val="24"/>
          <w:szCs w:val="24"/>
        </w:rPr>
      </w:pPr>
      <w:r w:rsidRPr="00007FD0">
        <w:rPr>
          <w:sz w:val="24"/>
          <w:szCs w:val="24"/>
        </w:rPr>
        <w:t xml:space="preserve">CorEvitas </w:t>
      </w:r>
      <w:r>
        <w:rPr>
          <w:sz w:val="24"/>
          <w:szCs w:val="24"/>
        </w:rPr>
        <w:tab/>
      </w:r>
      <w:r>
        <w:rPr>
          <w:sz w:val="24"/>
          <w:szCs w:val="24"/>
        </w:rPr>
        <w:tab/>
      </w:r>
      <w:r>
        <w:rPr>
          <w:sz w:val="24"/>
          <w:szCs w:val="24"/>
        </w:rPr>
        <w:tab/>
      </w:r>
      <w:r w:rsidRPr="00007FD0">
        <w:rPr>
          <w:sz w:val="24"/>
          <w:szCs w:val="24"/>
        </w:rPr>
        <w:t>International Adolescent Alopecia Areata Drug Safety and Effectiveness Registry</w:t>
      </w:r>
    </w:p>
    <w:p w14:paraId="131566C6" w14:textId="11E0212D" w:rsidR="00007FD0" w:rsidRPr="00007FD0" w:rsidRDefault="00007FD0" w:rsidP="00007FD0">
      <w:pPr>
        <w:pStyle w:val="BodyText"/>
        <w:ind w:firstLine="0"/>
        <w:rPr>
          <w:sz w:val="24"/>
          <w:szCs w:val="24"/>
        </w:rPr>
      </w:pPr>
      <w:r w:rsidRPr="00007FD0">
        <w:rPr>
          <w:sz w:val="24"/>
          <w:szCs w:val="24"/>
        </w:rPr>
        <w:t xml:space="preserve">Eli Lilly </w:t>
      </w:r>
      <w:r>
        <w:rPr>
          <w:sz w:val="24"/>
          <w:szCs w:val="24"/>
        </w:rPr>
        <w:tab/>
      </w:r>
      <w:r>
        <w:rPr>
          <w:sz w:val="24"/>
          <w:szCs w:val="24"/>
        </w:rPr>
        <w:tab/>
      </w:r>
      <w:r>
        <w:rPr>
          <w:sz w:val="24"/>
          <w:szCs w:val="24"/>
        </w:rPr>
        <w:tab/>
        <w:t xml:space="preserve">Phase 4, </w:t>
      </w:r>
      <w:r w:rsidRPr="00007FD0">
        <w:rPr>
          <w:sz w:val="24"/>
          <w:szCs w:val="24"/>
        </w:rPr>
        <w:t>Moderate</w:t>
      </w:r>
      <w:r>
        <w:rPr>
          <w:sz w:val="24"/>
          <w:szCs w:val="24"/>
        </w:rPr>
        <w:t xml:space="preserve"> </w:t>
      </w:r>
      <w:r w:rsidRPr="00007FD0">
        <w:rPr>
          <w:sz w:val="24"/>
          <w:szCs w:val="24"/>
        </w:rPr>
        <w:t>to</w:t>
      </w:r>
      <w:r>
        <w:rPr>
          <w:sz w:val="24"/>
          <w:szCs w:val="24"/>
        </w:rPr>
        <w:t xml:space="preserve"> </w:t>
      </w:r>
      <w:r w:rsidRPr="00007FD0">
        <w:rPr>
          <w:sz w:val="24"/>
          <w:szCs w:val="24"/>
        </w:rPr>
        <w:t xml:space="preserve">Severe Atopic Dermatitis </w:t>
      </w:r>
      <w:r>
        <w:rPr>
          <w:sz w:val="24"/>
          <w:szCs w:val="24"/>
        </w:rPr>
        <w:t>in Adult &amp; Pediatric,</w:t>
      </w:r>
      <w:r w:rsidRPr="00007FD0">
        <w:rPr>
          <w:sz w:val="24"/>
          <w:szCs w:val="24"/>
        </w:rPr>
        <w:t xml:space="preserve"> Lebrikizumab </w:t>
      </w:r>
    </w:p>
    <w:p w14:paraId="245A301B" w14:textId="2C14D49A" w:rsidR="00007FD0" w:rsidRPr="00007FD0" w:rsidRDefault="00007FD0" w:rsidP="00007FD0">
      <w:pPr>
        <w:pStyle w:val="BodyText"/>
        <w:ind w:firstLine="0"/>
        <w:rPr>
          <w:sz w:val="24"/>
          <w:szCs w:val="24"/>
        </w:rPr>
      </w:pPr>
      <w:r w:rsidRPr="00007FD0">
        <w:rPr>
          <w:sz w:val="24"/>
          <w:szCs w:val="24"/>
        </w:rPr>
        <w:t xml:space="preserve">Eli Lilly </w:t>
      </w:r>
      <w:r>
        <w:rPr>
          <w:sz w:val="24"/>
          <w:szCs w:val="24"/>
        </w:rPr>
        <w:tab/>
      </w:r>
      <w:r>
        <w:rPr>
          <w:sz w:val="24"/>
          <w:szCs w:val="24"/>
        </w:rPr>
        <w:tab/>
      </w:r>
      <w:r>
        <w:rPr>
          <w:sz w:val="24"/>
          <w:szCs w:val="24"/>
        </w:rPr>
        <w:tab/>
      </w:r>
      <w:r w:rsidRPr="00007FD0">
        <w:rPr>
          <w:sz w:val="24"/>
          <w:szCs w:val="24"/>
        </w:rPr>
        <w:t>Phase 4</w:t>
      </w:r>
      <w:r>
        <w:rPr>
          <w:sz w:val="24"/>
          <w:szCs w:val="24"/>
        </w:rPr>
        <w:t xml:space="preserve">, </w:t>
      </w:r>
      <w:r w:rsidRPr="00007FD0">
        <w:rPr>
          <w:sz w:val="24"/>
          <w:szCs w:val="24"/>
        </w:rPr>
        <w:t>Moderate</w:t>
      </w:r>
      <w:r>
        <w:rPr>
          <w:sz w:val="24"/>
          <w:szCs w:val="24"/>
        </w:rPr>
        <w:t xml:space="preserve"> </w:t>
      </w:r>
      <w:r w:rsidRPr="00007FD0">
        <w:rPr>
          <w:sz w:val="24"/>
          <w:szCs w:val="24"/>
        </w:rPr>
        <w:t xml:space="preserve">to Severe Psoriasis </w:t>
      </w:r>
      <w:r>
        <w:rPr>
          <w:sz w:val="24"/>
          <w:szCs w:val="24"/>
        </w:rPr>
        <w:t>&amp;</w:t>
      </w:r>
      <w:r w:rsidRPr="00007FD0">
        <w:rPr>
          <w:sz w:val="24"/>
          <w:szCs w:val="24"/>
        </w:rPr>
        <w:t xml:space="preserve"> Obesity</w:t>
      </w:r>
      <w:r>
        <w:rPr>
          <w:sz w:val="24"/>
          <w:szCs w:val="24"/>
        </w:rPr>
        <w:t xml:space="preserve"> Patients, </w:t>
      </w:r>
      <w:r w:rsidRPr="00007FD0">
        <w:rPr>
          <w:sz w:val="24"/>
          <w:szCs w:val="24"/>
        </w:rPr>
        <w:t xml:space="preserve">Ixekizumab </w:t>
      </w:r>
      <w:r>
        <w:rPr>
          <w:sz w:val="24"/>
          <w:szCs w:val="24"/>
        </w:rPr>
        <w:t>&amp; Tirzepatide</w:t>
      </w:r>
    </w:p>
    <w:p w14:paraId="52A8B789" w14:textId="5BA80177" w:rsidR="00E06A7D" w:rsidRDefault="00E06A7D" w:rsidP="000D73E3">
      <w:pPr>
        <w:pStyle w:val="BodyText"/>
        <w:ind w:firstLine="0"/>
        <w:rPr>
          <w:sz w:val="24"/>
          <w:szCs w:val="24"/>
        </w:rPr>
      </w:pPr>
    </w:p>
    <w:p w14:paraId="45E85144" w14:textId="77777777" w:rsidR="00007FD0" w:rsidRDefault="00007FD0" w:rsidP="000D73E3">
      <w:pPr>
        <w:pStyle w:val="BodyText"/>
        <w:ind w:firstLine="0"/>
        <w:rPr>
          <w:sz w:val="28"/>
          <w:szCs w:val="28"/>
        </w:rPr>
      </w:pPr>
    </w:p>
    <w:p w14:paraId="0A4EB3C1" w14:textId="77777777" w:rsidR="00906834" w:rsidRDefault="00906834" w:rsidP="000D73E3">
      <w:pPr>
        <w:pStyle w:val="BodyText"/>
        <w:ind w:firstLine="0"/>
        <w:rPr>
          <w:sz w:val="28"/>
          <w:szCs w:val="28"/>
        </w:rPr>
      </w:pPr>
    </w:p>
    <w:p w14:paraId="6906BB69" w14:textId="77777777" w:rsidR="00906834" w:rsidRDefault="00906834" w:rsidP="000D73E3">
      <w:pPr>
        <w:pStyle w:val="BodyText"/>
        <w:ind w:firstLine="0"/>
        <w:rPr>
          <w:sz w:val="28"/>
          <w:szCs w:val="28"/>
        </w:rPr>
      </w:pPr>
    </w:p>
    <w:p w14:paraId="26F35EBF" w14:textId="77777777" w:rsidR="00906834" w:rsidRPr="00007FD0" w:rsidRDefault="00906834" w:rsidP="000D73E3">
      <w:pPr>
        <w:pStyle w:val="BodyText"/>
        <w:ind w:firstLine="0"/>
        <w:rPr>
          <w:sz w:val="28"/>
          <w:szCs w:val="28"/>
        </w:rPr>
      </w:pPr>
    </w:p>
    <w:p w14:paraId="0767CA6B" w14:textId="33CD1894" w:rsidR="00007FD0" w:rsidRPr="00FE5E99" w:rsidRDefault="00051B78" w:rsidP="00D12263">
      <w:pPr>
        <w:pStyle w:val="BodyText"/>
        <w:spacing w:after="120"/>
        <w:ind w:right="691" w:firstLine="0"/>
        <w:jc w:val="both"/>
        <w:rPr>
          <w:b/>
          <w:i/>
          <w:iCs/>
          <w:sz w:val="28"/>
          <w:szCs w:val="28"/>
          <w:u w:val="single"/>
        </w:rPr>
      </w:pPr>
      <w:r w:rsidRPr="00D12263">
        <w:rPr>
          <w:b/>
          <w:i/>
          <w:iCs/>
          <w:sz w:val="28"/>
          <w:szCs w:val="28"/>
          <w:highlight w:val="lightGray"/>
          <w:u w:val="single"/>
        </w:rPr>
        <w:t>Publications</w:t>
      </w:r>
      <w:r w:rsidRPr="00D12263">
        <w:rPr>
          <w:b/>
          <w:i/>
          <w:iCs/>
          <w:sz w:val="28"/>
          <w:szCs w:val="28"/>
          <w:u w:val="single"/>
        </w:rPr>
        <w:t xml:space="preserve"> </w:t>
      </w:r>
    </w:p>
    <w:p w14:paraId="733E009D" w14:textId="7382E2CB" w:rsidR="00A56125" w:rsidRPr="003563E3" w:rsidRDefault="00447B1F" w:rsidP="00447B1F">
      <w:pPr>
        <w:pStyle w:val="Heading2"/>
        <w:spacing w:before="240"/>
        <w:ind w:left="461" w:right="691"/>
        <w:jc w:val="both"/>
        <w:rPr>
          <w:b w:val="0"/>
          <w:bCs w:val="0"/>
          <w:i/>
          <w:iCs/>
        </w:rPr>
      </w:pPr>
      <w:r>
        <w:rPr>
          <w:i/>
          <w:iCs/>
          <w:highlight w:val="lightGray"/>
          <w:u w:val="single"/>
        </w:rPr>
        <w:t xml:space="preserve">Original </w:t>
      </w:r>
      <w:r w:rsidR="00371197">
        <w:rPr>
          <w:i/>
          <w:iCs/>
          <w:highlight w:val="lightGray"/>
          <w:u w:val="single"/>
        </w:rPr>
        <w:t>Articles</w:t>
      </w:r>
      <w:r>
        <w:rPr>
          <w:i/>
          <w:iCs/>
          <w:highlight w:val="lightGray"/>
          <w:u w:val="single"/>
        </w:rPr>
        <w:t xml:space="preserve"> and Case Reports</w:t>
      </w:r>
    </w:p>
    <w:p w14:paraId="48ACDDE0" w14:textId="77777777" w:rsidR="009C40F0" w:rsidRPr="00446A83" w:rsidRDefault="009C40F0" w:rsidP="009C40F0">
      <w:pPr>
        <w:pStyle w:val="ListParagraph"/>
        <w:tabs>
          <w:tab w:val="left" w:pos="1241"/>
        </w:tabs>
        <w:spacing w:before="19" w:line="228" w:lineRule="exact"/>
        <w:ind w:left="821" w:right="691" w:firstLine="0"/>
        <w:rPr>
          <w:sz w:val="24"/>
          <w:szCs w:val="24"/>
        </w:rPr>
      </w:pPr>
    </w:p>
    <w:p w14:paraId="0141425F" w14:textId="35008FE6" w:rsidR="00482003" w:rsidRPr="00482003" w:rsidRDefault="00482003" w:rsidP="00482003">
      <w:pPr>
        <w:pStyle w:val="ListParagraph"/>
        <w:numPr>
          <w:ilvl w:val="0"/>
          <w:numId w:val="18"/>
        </w:numPr>
        <w:tabs>
          <w:tab w:val="left" w:pos="1241"/>
        </w:tabs>
        <w:spacing w:before="19" w:line="228" w:lineRule="exact"/>
        <w:ind w:left="821" w:right="691"/>
        <w:rPr>
          <w:sz w:val="24"/>
          <w:szCs w:val="24"/>
        </w:rPr>
      </w:pPr>
      <w:r>
        <w:rPr>
          <w:sz w:val="24"/>
          <w:szCs w:val="24"/>
        </w:rPr>
        <w:t xml:space="preserve">Stein Gold L, Lewitt GM, Lockshin B, et al. and Jarell AD (Senior author). (2024) </w:t>
      </w:r>
      <w:r w:rsidRPr="00482003">
        <w:rPr>
          <w:sz w:val="24"/>
          <w:szCs w:val="24"/>
        </w:rPr>
        <w:t>Tapinarof Cream 1% Once Daily is Efficacious in the Treatment of Mild to Severe Plaque Psoriasis in the Head and Neck Region</w:t>
      </w:r>
      <w:r>
        <w:rPr>
          <w:sz w:val="24"/>
          <w:szCs w:val="24"/>
        </w:rPr>
        <w:t xml:space="preserve">. Skin. Vol 8(2). </w:t>
      </w:r>
    </w:p>
    <w:p w14:paraId="3FD82A53" w14:textId="2563D078" w:rsidR="00405286" w:rsidRDefault="00405286" w:rsidP="00405286">
      <w:pPr>
        <w:pStyle w:val="ListParagraph"/>
        <w:numPr>
          <w:ilvl w:val="0"/>
          <w:numId w:val="18"/>
        </w:numPr>
        <w:tabs>
          <w:tab w:val="left" w:pos="1241"/>
        </w:tabs>
        <w:spacing w:before="19" w:line="228" w:lineRule="exact"/>
        <w:ind w:left="821" w:right="691"/>
        <w:rPr>
          <w:sz w:val="24"/>
          <w:szCs w:val="24"/>
        </w:rPr>
      </w:pPr>
      <w:r>
        <w:rPr>
          <w:sz w:val="24"/>
          <w:szCs w:val="24"/>
        </w:rPr>
        <w:t xml:space="preserve">Bhatia N, Lain E, Jarell AD, et al. (2023) Safety and tolerability of tirbanibulin ointment 1% treatment on 100 cm2 of the face or scalp in patients with actinic keratosis: A phase 3 study. JAAD International. 2024. Accepted for publication. </w:t>
      </w:r>
    </w:p>
    <w:p w14:paraId="542FBD89" w14:textId="4B8C2DA5" w:rsidR="00C07FFB" w:rsidRDefault="009B1C14" w:rsidP="009C40F0">
      <w:pPr>
        <w:pStyle w:val="ListParagraph"/>
        <w:numPr>
          <w:ilvl w:val="0"/>
          <w:numId w:val="18"/>
        </w:numPr>
        <w:tabs>
          <w:tab w:val="left" w:pos="1241"/>
        </w:tabs>
        <w:spacing w:before="19" w:line="228" w:lineRule="exact"/>
        <w:ind w:left="821" w:right="691"/>
        <w:rPr>
          <w:sz w:val="24"/>
          <w:szCs w:val="24"/>
        </w:rPr>
      </w:pPr>
      <w:r>
        <w:rPr>
          <w:sz w:val="24"/>
          <w:szCs w:val="24"/>
        </w:rPr>
        <w:t>Witkowski A, Jarell AD, Kelli AL, et al. (2024) A clinical impact study of dermatologists’ use of diagnostic gene expression profile testing to guide patient management. Melanoma Management. APR2024 11(1).</w:t>
      </w:r>
    </w:p>
    <w:p w14:paraId="3AFECB75" w14:textId="2EC845EF" w:rsidR="00112757" w:rsidRDefault="00112757" w:rsidP="009C40F0">
      <w:pPr>
        <w:pStyle w:val="ListParagraph"/>
        <w:numPr>
          <w:ilvl w:val="0"/>
          <w:numId w:val="18"/>
        </w:numPr>
        <w:tabs>
          <w:tab w:val="left" w:pos="1241"/>
        </w:tabs>
        <w:spacing w:before="19" w:line="228" w:lineRule="exact"/>
        <w:ind w:left="821" w:right="691"/>
        <w:rPr>
          <w:sz w:val="24"/>
          <w:szCs w:val="24"/>
        </w:rPr>
      </w:pPr>
      <w:r>
        <w:rPr>
          <w:sz w:val="24"/>
          <w:szCs w:val="24"/>
        </w:rPr>
        <w:t xml:space="preserve">Jarell AD, Lewitt GM, Serrao R, et al. (2024) Early improvement in nail, scalp, and skin psoriasis with ixekizumab – PSoSA Study first interim results. Submitted to J Drugs Dermatol. 2024. </w:t>
      </w:r>
    </w:p>
    <w:p w14:paraId="745048F5" w14:textId="03318836" w:rsidR="00446A83" w:rsidRPr="00446A83" w:rsidRDefault="00446A83" w:rsidP="009C40F0">
      <w:pPr>
        <w:pStyle w:val="ListParagraph"/>
        <w:numPr>
          <w:ilvl w:val="0"/>
          <w:numId w:val="18"/>
        </w:numPr>
        <w:tabs>
          <w:tab w:val="left" w:pos="1241"/>
        </w:tabs>
        <w:spacing w:before="19" w:line="228" w:lineRule="exact"/>
        <w:ind w:left="821" w:right="691"/>
        <w:rPr>
          <w:sz w:val="24"/>
          <w:szCs w:val="24"/>
        </w:rPr>
      </w:pPr>
      <w:r w:rsidRPr="00446A83">
        <w:rPr>
          <w:sz w:val="24"/>
          <w:szCs w:val="24"/>
        </w:rPr>
        <w:t>Jarell</w:t>
      </w:r>
      <w:r w:rsidR="00BB1A7E">
        <w:rPr>
          <w:sz w:val="24"/>
          <w:szCs w:val="24"/>
        </w:rPr>
        <w:t xml:space="preserve"> AD</w:t>
      </w:r>
      <w:r w:rsidRPr="00446A83">
        <w:rPr>
          <w:sz w:val="24"/>
          <w:szCs w:val="24"/>
        </w:rPr>
        <w:t xml:space="preserve">  </w:t>
      </w:r>
      <w:r>
        <w:rPr>
          <w:sz w:val="24"/>
          <w:szCs w:val="24"/>
        </w:rPr>
        <w:t xml:space="preserve">(2022) </w:t>
      </w:r>
      <w:r w:rsidRPr="00446A83">
        <w:rPr>
          <w:color w:val="222222"/>
          <w:sz w:val="24"/>
          <w:szCs w:val="24"/>
          <w:shd w:val="clear" w:color="auto" w:fill="FFFFFF"/>
        </w:rPr>
        <w:t>A Physician’s Guide to the Use of Gene Expression Profile Ancillary Diagnostic Testing for Cutaneous Melanocytic Neoplasms. Submitted to  Journal of Clinical and Aesthetic Dermatology</w:t>
      </w:r>
      <w:r>
        <w:rPr>
          <w:color w:val="222222"/>
          <w:sz w:val="24"/>
          <w:szCs w:val="24"/>
          <w:shd w:val="clear" w:color="auto" w:fill="FFFFFF"/>
        </w:rPr>
        <w:t>.</w:t>
      </w:r>
    </w:p>
    <w:p w14:paraId="0DE5F0EC" w14:textId="791995E1" w:rsidR="00A148E9" w:rsidRPr="00446A83" w:rsidRDefault="0006283C" w:rsidP="009C40F0">
      <w:pPr>
        <w:pStyle w:val="ListParagraph"/>
        <w:numPr>
          <w:ilvl w:val="0"/>
          <w:numId w:val="18"/>
        </w:numPr>
        <w:tabs>
          <w:tab w:val="left" w:pos="1241"/>
        </w:tabs>
        <w:spacing w:before="19" w:line="228" w:lineRule="exact"/>
        <w:ind w:left="821" w:right="691"/>
        <w:rPr>
          <w:sz w:val="24"/>
          <w:szCs w:val="24"/>
        </w:rPr>
      </w:pPr>
      <w:r w:rsidRPr="00446A83">
        <w:rPr>
          <w:sz w:val="24"/>
          <w:szCs w:val="24"/>
        </w:rPr>
        <w:t xml:space="preserve">Jarell AD, Gastman BR, Dillon LD, et al. (2022) Optimizing treatment approaches for patients with cutaneous melanoma by integrating clinical and pathologic features with the 31-gene expression profile test. </w:t>
      </w:r>
      <w:r w:rsidR="00446A83">
        <w:rPr>
          <w:sz w:val="24"/>
          <w:szCs w:val="24"/>
        </w:rPr>
        <w:t xml:space="preserve">Accepted </w:t>
      </w:r>
      <w:r w:rsidRPr="00446A83">
        <w:rPr>
          <w:sz w:val="24"/>
          <w:szCs w:val="24"/>
        </w:rPr>
        <w:t xml:space="preserve">JAAD. </w:t>
      </w:r>
    </w:p>
    <w:p w14:paraId="3C39ACAC" w14:textId="1471C6E1" w:rsidR="007D7141" w:rsidRPr="008E07BB" w:rsidRDefault="007D7141" w:rsidP="009C40F0">
      <w:pPr>
        <w:pStyle w:val="ListParagraph"/>
        <w:numPr>
          <w:ilvl w:val="0"/>
          <w:numId w:val="18"/>
        </w:numPr>
        <w:tabs>
          <w:tab w:val="left" w:pos="1241"/>
        </w:tabs>
        <w:spacing w:before="19" w:line="228" w:lineRule="exact"/>
        <w:ind w:left="821" w:right="691"/>
        <w:rPr>
          <w:sz w:val="24"/>
          <w:szCs w:val="24"/>
        </w:rPr>
      </w:pPr>
      <w:r w:rsidRPr="00446A83">
        <w:rPr>
          <w:sz w:val="24"/>
          <w:szCs w:val="24"/>
          <w:shd w:val="clear" w:color="auto" w:fill="FFFFFF"/>
        </w:rPr>
        <w:t>Dillon LD, McPhee M, Davidson RS, Jarell AD, et al. (2022) Expanded evidence that the 31-gene expression profile test provides clinical utility for melanoma management in a multicenter study. Curr Med Res Opin</w:t>
      </w:r>
      <w:r w:rsidRPr="008E07BB">
        <w:rPr>
          <w:sz w:val="24"/>
          <w:szCs w:val="24"/>
          <w:shd w:val="clear" w:color="auto" w:fill="FFFFFF"/>
        </w:rPr>
        <w:t xml:space="preserve">. </w:t>
      </w:r>
      <w:r w:rsidRPr="008E07BB">
        <w:rPr>
          <w:rStyle w:val="docsum-journal-citation"/>
          <w:sz w:val="24"/>
          <w:szCs w:val="24"/>
          <w:shd w:val="clear" w:color="auto" w:fill="FFFFFF"/>
        </w:rPr>
        <w:t xml:space="preserve">Jan 27:1-21. </w:t>
      </w:r>
      <w:r w:rsidR="00AD0498">
        <w:rPr>
          <w:rStyle w:val="docsum-journal-citation"/>
          <w:sz w:val="24"/>
          <w:szCs w:val="24"/>
          <w:shd w:val="clear" w:color="auto" w:fill="FFFFFF"/>
        </w:rPr>
        <w:t>1267-1274.</w:t>
      </w:r>
    </w:p>
    <w:p w14:paraId="57469376" w14:textId="1B7D97EA" w:rsidR="00E06A7D" w:rsidRPr="008E07BB" w:rsidRDefault="00E06A7D" w:rsidP="009C40F0">
      <w:pPr>
        <w:pStyle w:val="ListParagraph"/>
        <w:numPr>
          <w:ilvl w:val="0"/>
          <w:numId w:val="18"/>
        </w:numPr>
        <w:tabs>
          <w:tab w:val="left" w:pos="1241"/>
        </w:tabs>
        <w:spacing w:before="19" w:line="228" w:lineRule="exact"/>
        <w:ind w:left="821" w:right="691"/>
        <w:rPr>
          <w:sz w:val="24"/>
          <w:szCs w:val="24"/>
        </w:rPr>
      </w:pPr>
      <w:r w:rsidRPr="008E07BB">
        <w:rPr>
          <w:sz w:val="24"/>
          <w:szCs w:val="24"/>
        </w:rPr>
        <w:t xml:space="preserve">Jarell A, Skenderis B, Dillon LD, et al. (2021) The 31-gene expression profile stratifies recurrence and metastasis risk in patients with cutaneous melanoma. Future Oncol. Dec;17(36):5023-5031. </w:t>
      </w:r>
    </w:p>
    <w:p w14:paraId="1B007218" w14:textId="230A755D" w:rsidR="00E06A7D" w:rsidRPr="008E07BB" w:rsidRDefault="00FC1BBB">
      <w:pPr>
        <w:pStyle w:val="ListParagraph"/>
        <w:numPr>
          <w:ilvl w:val="0"/>
          <w:numId w:val="18"/>
        </w:numPr>
        <w:tabs>
          <w:tab w:val="left" w:pos="1241"/>
        </w:tabs>
        <w:spacing w:before="19" w:line="228" w:lineRule="exact"/>
        <w:ind w:left="821" w:right="691"/>
        <w:rPr>
          <w:sz w:val="24"/>
          <w:szCs w:val="24"/>
        </w:rPr>
      </w:pPr>
      <w:r w:rsidRPr="008E07BB">
        <w:rPr>
          <w:sz w:val="24"/>
          <w:szCs w:val="24"/>
          <w:shd w:val="clear" w:color="auto" w:fill="FFFFFF"/>
        </w:rPr>
        <w:t xml:space="preserve">Porter C, Riddle S, Jarell AD (2020) A first in human clinical trial assessing the safety and immunogenicity of transcutaneously delivered enterotoxigenic Escherichia coli fimbrial tip adhesin with or without </w:t>
      </w:r>
      <w:r w:rsidRPr="008E07BB">
        <w:rPr>
          <w:color w:val="222222"/>
          <w:sz w:val="24"/>
          <w:szCs w:val="24"/>
          <w:shd w:val="clear" w:color="auto" w:fill="FFFFFF"/>
        </w:rPr>
        <w:t xml:space="preserve">heat-labile enterotoxin with mutation R192G. </w:t>
      </w:r>
      <w:r w:rsidR="00E06A7D" w:rsidRPr="008E07BB">
        <w:rPr>
          <w:color w:val="222222"/>
          <w:sz w:val="24"/>
          <w:szCs w:val="24"/>
          <w:shd w:val="clear" w:color="auto" w:fill="FFFFFF"/>
        </w:rPr>
        <w:t>Vaccine. Oct;38(45):7040-7048.</w:t>
      </w:r>
    </w:p>
    <w:p w14:paraId="62EFE7A8" w14:textId="78A9892D" w:rsidR="009C40F0" w:rsidRPr="008E07BB" w:rsidRDefault="009C40F0">
      <w:pPr>
        <w:pStyle w:val="ListParagraph"/>
        <w:numPr>
          <w:ilvl w:val="0"/>
          <w:numId w:val="18"/>
        </w:numPr>
        <w:tabs>
          <w:tab w:val="left" w:pos="1241"/>
        </w:tabs>
        <w:spacing w:before="19" w:line="228" w:lineRule="exact"/>
        <w:ind w:left="821" w:right="691"/>
        <w:rPr>
          <w:sz w:val="24"/>
          <w:szCs w:val="24"/>
        </w:rPr>
      </w:pPr>
      <w:r w:rsidRPr="008E07BB">
        <w:rPr>
          <w:color w:val="222222"/>
          <w:sz w:val="24"/>
          <w:szCs w:val="24"/>
          <w:shd w:val="clear" w:color="auto" w:fill="FFFFFF"/>
        </w:rPr>
        <w:t xml:space="preserve">Gutierrez R, Porter CK, Jarell AD, et al. (2020) </w:t>
      </w:r>
      <w:r w:rsidR="00CA6C0F" w:rsidRPr="008E07BB">
        <w:rPr>
          <w:color w:val="222222"/>
          <w:sz w:val="24"/>
          <w:szCs w:val="24"/>
          <w:shd w:val="clear" w:color="auto" w:fill="FFFFFF"/>
        </w:rPr>
        <w:t>A grading system for local skin reactions developed for clinical trials of an intradermal and transcutaneous ETEC vaccine.</w:t>
      </w:r>
      <w:r w:rsidRPr="008E07BB">
        <w:rPr>
          <w:color w:val="222222"/>
          <w:sz w:val="24"/>
          <w:szCs w:val="24"/>
          <w:shd w:val="clear" w:color="auto" w:fill="FFFFFF"/>
        </w:rPr>
        <w:t xml:space="preserve"> Va</w:t>
      </w:r>
      <w:r w:rsidR="00CA6C0F" w:rsidRPr="008E07BB">
        <w:rPr>
          <w:color w:val="222222"/>
          <w:sz w:val="24"/>
          <w:szCs w:val="24"/>
          <w:shd w:val="clear" w:color="auto" w:fill="FFFFFF"/>
        </w:rPr>
        <w:t>ccine. 6;38(21):3773-3779.</w:t>
      </w:r>
    </w:p>
    <w:p w14:paraId="071E39D8" w14:textId="77777777" w:rsidR="009C40F0" w:rsidRPr="009C40F0" w:rsidRDefault="00D12263" w:rsidP="009C40F0">
      <w:pPr>
        <w:pStyle w:val="ListParagraph"/>
        <w:numPr>
          <w:ilvl w:val="0"/>
          <w:numId w:val="18"/>
        </w:numPr>
        <w:tabs>
          <w:tab w:val="left" w:pos="1241"/>
        </w:tabs>
        <w:spacing w:before="19" w:line="228" w:lineRule="exact"/>
        <w:ind w:left="821" w:right="691"/>
        <w:rPr>
          <w:sz w:val="24"/>
          <w:szCs w:val="24"/>
        </w:rPr>
      </w:pPr>
      <w:r w:rsidRPr="008E07BB">
        <w:rPr>
          <w:color w:val="000000"/>
          <w:sz w:val="24"/>
          <w:szCs w:val="24"/>
          <w:shd w:val="clear" w:color="auto" w:fill="FFFFFF"/>
        </w:rPr>
        <w:t>Blauvelt A, Papp K, Gottlieb A, </w:t>
      </w:r>
      <w:r w:rsidRPr="008E07BB">
        <w:rPr>
          <w:bCs/>
          <w:color w:val="000000"/>
          <w:sz w:val="24"/>
          <w:szCs w:val="24"/>
          <w:shd w:val="clear" w:color="auto" w:fill="FFFFFF"/>
        </w:rPr>
        <w:t>Jarell</w:t>
      </w:r>
      <w:r w:rsidRPr="008E07BB">
        <w:rPr>
          <w:color w:val="000000"/>
          <w:sz w:val="24"/>
          <w:szCs w:val="24"/>
          <w:shd w:val="clear" w:color="auto" w:fill="FFFFFF"/>
        </w:rPr>
        <w:t xml:space="preserve"> A, Reich K, Maari C, Gordon KB, Ferris LK, Langley RG, Tada Y, Lima RG, Elmaraghy H, Gallo G, Renda L, Park SY, Burge R, Bagel J; IXORA-R Study Group.  </w:t>
      </w:r>
      <w:hyperlink r:id="rId11" w:history="1">
        <w:r w:rsidRPr="008E07BB">
          <w:rPr>
            <w:rStyle w:val="Hyperlink"/>
            <w:color w:val="auto"/>
            <w:sz w:val="24"/>
            <w:szCs w:val="24"/>
            <w:u w:val="none"/>
            <w:shd w:val="clear" w:color="auto" w:fill="FFFFFF"/>
          </w:rPr>
          <w:t>A head-to-head comparison of ixekizumab vs. guselkumab in patients with moderate-to-severe plaque psoriasis: 12-week efficacy, safety and speed of response from a randomized, double-blinded trial.</w:t>
        </w:r>
      </w:hyperlink>
      <w:r w:rsidRPr="00D12263">
        <w:rPr>
          <w:sz w:val="24"/>
          <w:szCs w:val="24"/>
        </w:rPr>
        <w:t xml:space="preserve"> </w:t>
      </w:r>
      <w:r w:rsidRPr="00D12263">
        <w:rPr>
          <w:rStyle w:val="jrnl"/>
          <w:color w:val="000000"/>
          <w:sz w:val="24"/>
          <w:szCs w:val="24"/>
          <w:shd w:val="clear" w:color="auto" w:fill="FFFFFF"/>
        </w:rPr>
        <w:t>Br J Dermatol</w:t>
      </w:r>
      <w:r w:rsidRPr="00D12263">
        <w:rPr>
          <w:color w:val="000000"/>
          <w:sz w:val="24"/>
          <w:szCs w:val="24"/>
          <w:shd w:val="clear" w:color="auto" w:fill="FFFFFF"/>
        </w:rPr>
        <w:t>. 2019 Dec 30. doi: 10.1111/</w:t>
      </w:r>
      <w:r w:rsidR="009C40F0">
        <w:rPr>
          <w:color w:val="000000"/>
          <w:sz w:val="24"/>
          <w:szCs w:val="24"/>
          <w:shd w:val="clear" w:color="auto" w:fill="FFFFFF"/>
        </w:rPr>
        <w:t>bjd.18851. [Epub ahead of print]</w:t>
      </w:r>
    </w:p>
    <w:p w14:paraId="464DEC2B" w14:textId="77777777" w:rsidR="00E148FF" w:rsidRPr="00051B78" w:rsidRDefault="00E148FF" w:rsidP="006830AC">
      <w:pPr>
        <w:pStyle w:val="ListParagraph"/>
        <w:numPr>
          <w:ilvl w:val="0"/>
          <w:numId w:val="1"/>
        </w:numPr>
        <w:tabs>
          <w:tab w:val="left" w:pos="1241"/>
        </w:tabs>
        <w:spacing w:line="228" w:lineRule="exact"/>
        <w:ind w:left="821" w:right="691"/>
        <w:jc w:val="both"/>
        <w:rPr>
          <w:sz w:val="24"/>
          <w:szCs w:val="24"/>
        </w:rPr>
      </w:pPr>
      <w:r w:rsidRPr="00051B78">
        <w:rPr>
          <w:sz w:val="24"/>
          <w:szCs w:val="24"/>
        </w:rPr>
        <w:t>Dillon, LD, Gadzia JE, Jarell AD, et al.</w:t>
      </w:r>
      <w:r w:rsidR="00300580" w:rsidRPr="00051B78">
        <w:rPr>
          <w:sz w:val="24"/>
          <w:szCs w:val="24"/>
        </w:rPr>
        <w:t xml:space="preserve"> (2018)</w:t>
      </w:r>
      <w:r w:rsidRPr="00051B78">
        <w:rPr>
          <w:sz w:val="24"/>
          <w:szCs w:val="24"/>
        </w:rPr>
        <w:t xml:space="preserve"> Prospective, Multicenter Clinical Impact Evaluation of a 31-Gene Expression Profile Test for Management of Melanoma Patients. </w:t>
      </w:r>
      <w:r w:rsidR="00300580" w:rsidRPr="00051B78">
        <w:rPr>
          <w:sz w:val="24"/>
          <w:szCs w:val="24"/>
        </w:rPr>
        <w:t xml:space="preserve">Skin. 2(2). </w:t>
      </w:r>
    </w:p>
    <w:p w14:paraId="5A678505" w14:textId="0D4A417F" w:rsidR="00E34CE0" w:rsidRDefault="00E34CE0" w:rsidP="00E34CE0">
      <w:pPr>
        <w:pStyle w:val="ListParagraph"/>
        <w:numPr>
          <w:ilvl w:val="0"/>
          <w:numId w:val="1"/>
        </w:numPr>
        <w:tabs>
          <w:tab w:val="left" w:pos="1241"/>
        </w:tabs>
        <w:ind w:left="821" w:right="691"/>
        <w:jc w:val="both"/>
        <w:rPr>
          <w:sz w:val="24"/>
          <w:szCs w:val="24"/>
        </w:rPr>
      </w:pPr>
      <w:r>
        <w:rPr>
          <w:sz w:val="24"/>
          <w:szCs w:val="24"/>
        </w:rPr>
        <w:t>Wang B</w:t>
      </w:r>
      <w:r w:rsidRPr="00051B78">
        <w:rPr>
          <w:sz w:val="24"/>
          <w:szCs w:val="24"/>
        </w:rPr>
        <w:t>, Jarell AD, Bingham JL, and Bonavia GH. (201</w:t>
      </w:r>
      <w:r>
        <w:rPr>
          <w:sz w:val="24"/>
          <w:szCs w:val="24"/>
        </w:rPr>
        <w:t>5</w:t>
      </w:r>
      <w:r w:rsidRPr="00051B78">
        <w:rPr>
          <w:sz w:val="24"/>
          <w:szCs w:val="24"/>
        </w:rPr>
        <w:t xml:space="preserve">) PET/CT Imaging of squamoid eccrine ductal carcinoma. Clin Nucl Med. </w:t>
      </w:r>
      <w:r>
        <w:rPr>
          <w:sz w:val="24"/>
          <w:szCs w:val="24"/>
        </w:rPr>
        <w:t>2015 Apr;40(4):322-4</w:t>
      </w:r>
      <w:r w:rsidRPr="00051B78">
        <w:rPr>
          <w:sz w:val="24"/>
          <w:szCs w:val="24"/>
        </w:rPr>
        <w:t>.</w:t>
      </w:r>
    </w:p>
    <w:p w14:paraId="007E14F3" w14:textId="77777777" w:rsidR="00906834" w:rsidRDefault="00906834" w:rsidP="00906834">
      <w:pPr>
        <w:tabs>
          <w:tab w:val="left" w:pos="1241"/>
        </w:tabs>
        <w:ind w:right="691"/>
        <w:jc w:val="both"/>
        <w:rPr>
          <w:sz w:val="24"/>
          <w:szCs w:val="24"/>
        </w:rPr>
      </w:pPr>
    </w:p>
    <w:p w14:paraId="74074E93" w14:textId="77777777" w:rsidR="00906834" w:rsidRDefault="00906834" w:rsidP="00906834">
      <w:pPr>
        <w:tabs>
          <w:tab w:val="left" w:pos="1241"/>
        </w:tabs>
        <w:ind w:right="691"/>
        <w:jc w:val="both"/>
        <w:rPr>
          <w:sz w:val="24"/>
          <w:szCs w:val="24"/>
        </w:rPr>
      </w:pPr>
    </w:p>
    <w:p w14:paraId="5925E178" w14:textId="77777777" w:rsidR="00906834" w:rsidRDefault="00906834" w:rsidP="00906834">
      <w:pPr>
        <w:tabs>
          <w:tab w:val="left" w:pos="1241"/>
        </w:tabs>
        <w:ind w:right="691"/>
        <w:jc w:val="both"/>
        <w:rPr>
          <w:sz w:val="24"/>
          <w:szCs w:val="24"/>
        </w:rPr>
      </w:pPr>
    </w:p>
    <w:p w14:paraId="608F7E0D" w14:textId="77777777" w:rsidR="00906834" w:rsidRDefault="00906834" w:rsidP="00906834">
      <w:pPr>
        <w:tabs>
          <w:tab w:val="left" w:pos="1241"/>
        </w:tabs>
        <w:ind w:right="691"/>
        <w:jc w:val="both"/>
        <w:rPr>
          <w:sz w:val="24"/>
          <w:szCs w:val="24"/>
        </w:rPr>
      </w:pPr>
    </w:p>
    <w:p w14:paraId="671831D9" w14:textId="77777777" w:rsidR="00906834" w:rsidRDefault="00906834" w:rsidP="00906834">
      <w:pPr>
        <w:tabs>
          <w:tab w:val="left" w:pos="1241"/>
        </w:tabs>
        <w:ind w:right="691"/>
        <w:jc w:val="both"/>
        <w:rPr>
          <w:sz w:val="24"/>
          <w:szCs w:val="24"/>
        </w:rPr>
      </w:pPr>
    </w:p>
    <w:p w14:paraId="19477788" w14:textId="77777777" w:rsidR="00906834" w:rsidRDefault="00906834" w:rsidP="00906834">
      <w:pPr>
        <w:tabs>
          <w:tab w:val="left" w:pos="1241"/>
        </w:tabs>
        <w:ind w:right="691"/>
        <w:jc w:val="both"/>
        <w:rPr>
          <w:sz w:val="24"/>
          <w:szCs w:val="24"/>
        </w:rPr>
      </w:pPr>
    </w:p>
    <w:p w14:paraId="44EB99B8" w14:textId="77777777" w:rsidR="00906834" w:rsidRDefault="00906834" w:rsidP="00906834">
      <w:pPr>
        <w:tabs>
          <w:tab w:val="left" w:pos="1241"/>
        </w:tabs>
        <w:ind w:right="691"/>
        <w:jc w:val="both"/>
        <w:rPr>
          <w:sz w:val="24"/>
          <w:szCs w:val="24"/>
        </w:rPr>
      </w:pPr>
    </w:p>
    <w:p w14:paraId="25B67C0F" w14:textId="77777777" w:rsidR="00906834" w:rsidRDefault="00906834" w:rsidP="00906834">
      <w:pPr>
        <w:tabs>
          <w:tab w:val="left" w:pos="1241"/>
        </w:tabs>
        <w:ind w:right="691"/>
        <w:jc w:val="both"/>
        <w:rPr>
          <w:sz w:val="24"/>
          <w:szCs w:val="24"/>
        </w:rPr>
      </w:pPr>
    </w:p>
    <w:p w14:paraId="035B3E20" w14:textId="2FEFA30B" w:rsidR="00906834" w:rsidRPr="003563E3" w:rsidRDefault="00906834" w:rsidP="00906834">
      <w:pPr>
        <w:pStyle w:val="Heading2"/>
        <w:spacing w:before="240"/>
        <w:ind w:left="461" w:right="691"/>
        <w:jc w:val="both"/>
        <w:rPr>
          <w:b w:val="0"/>
          <w:bCs w:val="0"/>
          <w:i/>
          <w:iCs/>
        </w:rPr>
      </w:pPr>
      <w:r>
        <w:rPr>
          <w:i/>
          <w:iCs/>
          <w:highlight w:val="lightGray"/>
          <w:u w:val="single"/>
        </w:rPr>
        <w:t>Original Articles and Case Reports (continued)</w:t>
      </w:r>
    </w:p>
    <w:p w14:paraId="06C43D91" w14:textId="77777777" w:rsidR="00906834" w:rsidRDefault="00906834" w:rsidP="00906834">
      <w:pPr>
        <w:tabs>
          <w:tab w:val="left" w:pos="1241"/>
        </w:tabs>
        <w:ind w:right="691"/>
        <w:jc w:val="both"/>
        <w:rPr>
          <w:sz w:val="24"/>
          <w:szCs w:val="24"/>
        </w:rPr>
      </w:pPr>
    </w:p>
    <w:p w14:paraId="48DA0FC2" w14:textId="77777777" w:rsidR="00906834" w:rsidRDefault="00906834" w:rsidP="00906834">
      <w:pPr>
        <w:tabs>
          <w:tab w:val="left" w:pos="1241"/>
        </w:tabs>
        <w:ind w:right="691"/>
        <w:jc w:val="both"/>
        <w:rPr>
          <w:sz w:val="24"/>
          <w:szCs w:val="24"/>
        </w:rPr>
      </w:pPr>
    </w:p>
    <w:p w14:paraId="018F2CB0" w14:textId="77777777" w:rsidR="00906834" w:rsidRPr="00906834" w:rsidRDefault="00906834" w:rsidP="00906834">
      <w:pPr>
        <w:tabs>
          <w:tab w:val="left" w:pos="1241"/>
        </w:tabs>
        <w:ind w:right="691"/>
        <w:jc w:val="both"/>
        <w:rPr>
          <w:sz w:val="24"/>
          <w:szCs w:val="24"/>
        </w:rPr>
      </w:pPr>
    </w:p>
    <w:p w14:paraId="3669FE52" w14:textId="4F3B225F" w:rsidR="00455568" w:rsidRDefault="00EC062F" w:rsidP="006830AC">
      <w:pPr>
        <w:pStyle w:val="ListParagraph"/>
        <w:numPr>
          <w:ilvl w:val="0"/>
          <w:numId w:val="1"/>
        </w:numPr>
        <w:tabs>
          <w:tab w:val="left" w:pos="1241"/>
        </w:tabs>
        <w:spacing w:line="228" w:lineRule="exact"/>
        <w:ind w:left="821" w:right="691"/>
        <w:jc w:val="both"/>
        <w:rPr>
          <w:sz w:val="24"/>
          <w:szCs w:val="24"/>
        </w:rPr>
      </w:pPr>
      <w:r w:rsidRPr="00051B78">
        <w:rPr>
          <w:sz w:val="24"/>
          <w:szCs w:val="24"/>
        </w:rPr>
        <w:t xml:space="preserve">Hoverson K, Jarell AD, Wohltmann W. (2017) Lupus erythematosus tumidus of the scalp masquerading </w:t>
      </w:r>
      <w:r w:rsidRPr="00051B78">
        <w:rPr>
          <w:spacing w:val="7"/>
          <w:sz w:val="24"/>
          <w:szCs w:val="24"/>
        </w:rPr>
        <w:t xml:space="preserve">as </w:t>
      </w:r>
      <w:r w:rsidRPr="00051B78">
        <w:rPr>
          <w:sz w:val="24"/>
          <w:szCs w:val="24"/>
        </w:rPr>
        <w:t xml:space="preserve">alopecia areata.  </w:t>
      </w:r>
      <w:r w:rsidRPr="00051B78">
        <w:rPr>
          <w:rStyle w:val="Emphasis"/>
          <w:i w:val="0"/>
          <w:color w:val="000000"/>
          <w:sz w:val="24"/>
          <w:szCs w:val="24"/>
          <w:shd w:val="clear" w:color="auto" w:fill="FFFFFF"/>
        </w:rPr>
        <w:t>Cutis</w:t>
      </w:r>
      <w:r w:rsidRPr="00051B78">
        <w:rPr>
          <w:color w:val="000000"/>
          <w:sz w:val="24"/>
          <w:szCs w:val="24"/>
          <w:shd w:val="clear" w:color="auto" w:fill="FFFFFF"/>
        </w:rPr>
        <w:t>. 2017 February;99(2</w:t>
      </w:r>
      <w:r w:rsidR="003563E3" w:rsidRPr="00051B78">
        <w:rPr>
          <w:color w:val="000000"/>
          <w:sz w:val="24"/>
          <w:szCs w:val="24"/>
          <w:shd w:val="clear" w:color="auto" w:fill="FFFFFF"/>
        </w:rPr>
        <w:t>)</w:t>
      </w:r>
      <w:r w:rsidR="003563E3">
        <w:rPr>
          <w:color w:val="000000"/>
          <w:sz w:val="24"/>
          <w:szCs w:val="24"/>
          <w:shd w:val="clear" w:color="auto" w:fill="FFFFFF"/>
        </w:rPr>
        <w:t>: E</w:t>
      </w:r>
      <w:r w:rsidRPr="00051B78">
        <w:rPr>
          <w:color w:val="000000"/>
          <w:sz w:val="24"/>
          <w:szCs w:val="24"/>
          <w:shd w:val="clear" w:color="auto" w:fill="FFFFFF"/>
        </w:rPr>
        <w:t>22-E24</w:t>
      </w:r>
      <w:r w:rsidRPr="00051B78">
        <w:rPr>
          <w:sz w:val="24"/>
          <w:szCs w:val="24"/>
        </w:rPr>
        <w:t>.</w:t>
      </w:r>
    </w:p>
    <w:p w14:paraId="6B10BB6D" w14:textId="67F72759" w:rsidR="009C2E6F" w:rsidRPr="009C2E6F" w:rsidRDefault="009C2E6F" w:rsidP="009C2E6F">
      <w:pPr>
        <w:pStyle w:val="ListParagraph"/>
        <w:numPr>
          <w:ilvl w:val="0"/>
          <w:numId w:val="1"/>
        </w:numPr>
        <w:tabs>
          <w:tab w:val="left" w:pos="1241"/>
        </w:tabs>
        <w:ind w:left="821" w:right="691"/>
        <w:jc w:val="both"/>
        <w:rPr>
          <w:sz w:val="24"/>
          <w:szCs w:val="24"/>
        </w:rPr>
      </w:pPr>
      <w:r w:rsidRPr="00051B78">
        <w:rPr>
          <w:sz w:val="24"/>
          <w:szCs w:val="24"/>
        </w:rPr>
        <w:t>Morgan MK, Whitman TJ, Cohen JI, Mitchum MD, Jarell AD, Burgess TH. (201</w:t>
      </w:r>
      <w:r>
        <w:rPr>
          <w:sz w:val="24"/>
          <w:szCs w:val="24"/>
        </w:rPr>
        <w:t>4</w:t>
      </w:r>
      <w:r w:rsidRPr="00051B78">
        <w:rPr>
          <w:sz w:val="24"/>
          <w:szCs w:val="24"/>
        </w:rPr>
        <w:t xml:space="preserve">) A </w:t>
      </w:r>
      <w:r>
        <w:rPr>
          <w:sz w:val="24"/>
          <w:szCs w:val="24"/>
        </w:rPr>
        <w:t xml:space="preserve">patient with fever and </w:t>
      </w:r>
      <w:r w:rsidRPr="00051B78">
        <w:rPr>
          <w:sz w:val="24"/>
          <w:szCs w:val="24"/>
        </w:rPr>
        <w:t xml:space="preserve">rash. Clin Infec Dis. </w:t>
      </w:r>
      <w:r>
        <w:rPr>
          <w:sz w:val="24"/>
          <w:szCs w:val="24"/>
        </w:rPr>
        <w:t>2014 Jul 1;59(1):95, 136-7.</w:t>
      </w:r>
    </w:p>
    <w:p w14:paraId="28120FDD" w14:textId="77777777" w:rsidR="00A56125" w:rsidRPr="00051B78" w:rsidRDefault="00F875B3" w:rsidP="006830AC">
      <w:pPr>
        <w:pStyle w:val="ListParagraph"/>
        <w:numPr>
          <w:ilvl w:val="0"/>
          <w:numId w:val="1"/>
        </w:numPr>
        <w:tabs>
          <w:tab w:val="left" w:pos="1241"/>
        </w:tabs>
        <w:ind w:left="821" w:right="691"/>
        <w:jc w:val="both"/>
        <w:rPr>
          <w:sz w:val="24"/>
          <w:szCs w:val="24"/>
        </w:rPr>
      </w:pPr>
      <w:r w:rsidRPr="00051B78">
        <w:rPr>
          <w:sz w:val="24"/>
          <w:szCs w:val="24"/>
        </w:rPr>
        <w:t>Oganesyan</w:t>
      </w:r>
      <w:r w:rsidRPr="00051B78">
        <w:rPr>
          <w:spacing w:val="-10"/>
          <w:sz w:val="24"/>
          <w:szCs w:val="24"/>
        </w:rPr>
        <w:t xml:space="preserve"> </w:t>
      </w:r>
      <w:r w:rsidRPr="00051B78">
        <w:rPr>
          <w:sz w:val="24"/>
          <w:szCs w:val="24"/>
        </w:rPr>
        <w:t>G,</w:t>
      </w:r>
      <w:r w:rsidRPr="00051B78">
        <w:rPr>
          <w:spacing w:val="-9"/>
          <w:sz w:val="24"/>
          <w:szCs w:val="24"/>
        </w:rPr>
        <w:t xml:space="preserve"> </w:t>
      </w:r>
      <w:r w:rsidRPr="00051B78">
        <w:rPr>
          <w:sz w:val="24"/>
          <w:szCs w:val="24"/>
        </w:rPr>
        <w:t>Jarell</w:t>
      </w:r>
      <w:r w:rsidRPr="00051B78">
        <w:rPr>
          <w:spacing w:val="-9"/>
          <w:sz w:val="24"/>
          <w:szCs w:val="24"/>
        </w:rPr>
        <w:t xml:space="preserve"> </w:t>
      </w:r>
      <w:r w:rsidRPr="00051B78">
        <w:rPr>
          <w:sz w:val="24"/>
          <w:szCs w:val="24"/>
        </w:rPr>
        <w:t>AD,</w:t>
      </w:r>
      <w:r w:rsidRPr="00051B78">
        <w:rPr>
          <w:spacing w:val="-9"/>
          <w:sz w:val="24"/>
          <w:szCs w:val="24"/>
        </w:rPr>
        <w:t xml:space="preserve"> </w:t>
      </w:r>
      <w:r w:rsidRPr="00051B78">
        <w:rPr>
          <w:sz w:val="24"/>
          <w:szCs w:val="24"/>
        </w:rPr>
        <w:t>Srivastava</w:t>
      </w:r>
      <w:r w:rsidRPr="00051B78">
        <w:rPr>
          <w:spacing w:val="-9"/>
          <w:sz w:val="24"/>
          <w:szCs w:val="24"/>
        </w:rPr>
        <w:t xml:space="preserve"> </w:t>
      </w:r>
      <w:r w:rsidRPr="00051B78">
        <w:rPr>
          <w:sz w:val="24"/>
          <w:szCs w:val="24"/>
        </w:rPr>
        <w:t>M,</w:t>
      </w:r>
      <w:r w:rsidRPr="00051B78">
        <w:rPr>
          <w:spacing w:val="-8"/>
          <w:sz w:val="24"/>
          <w:szCs w:val="24"/>
        </w:rPr>
        <w:t xml:space="preserve"> </w:t>
      </w:r>
      <w:r w:rsidRPr="00051B78">
        <w:rPr>
          <w:sz w:val="24"/>
          <w:szCs w:val="24"/>
        </w:rPr>
        <w:t>Jiang</w:t>
      </w:r>
      <w:r w:rsidRPr="00051B78">
        <w:rPr>
          <w:spacing w:val="-10"/>
          <w:sz w:val="24"/>
          <w:szCs w:val="24"/>
        </w:rPr>
        <w:t xml:space="preserve"> </w:t>
      </w:r>
      <w:r w:rsidRPr="00051B78">
        <w:rPr>
          <w:sz w:val="24"/>
          <w:szCs w:val="24"/>
        </w:rPr>
        <w:t>SI.</w:t>
      </w:r>
      <w:r w:rsidRPr="00051B78">
        <w:rPr>
          <w:spacing w:val="33"/>
          <w:sz w:val="24"/>
          <w:szCs w:val="24"/>
        </w:rPr>
        <w:t xml:space="preserve"> </w:t>
      </w:r>
      <w:r w:rsidRPr="00051B78">
        <w:rPr>
          <w:sz w:val="24"/>
          <w:szCs w:val="24"/>
        </w:rPr>
        <w:t>(2013)</w:t>
      </w:r>
      <w:r w:rsidRPr="00051B78">
        <w:rPr>
          <w:spacing w:val="30"/>
          <w:sz w:val="24"/>
          <w:szCs w:val="24"/>
        </w:rPr>
        <w:t xml:space="preserve"> </w:t>
      </w:r>
      <w:r w:rsidRPr="00051B78">
        <w:rPr>
          <w:sz w:val="24"/>
          <w:szCs w:val="24"/>
        </w:rPr>
        <w:t>Efficacy</w:t>
      </w:r>
      <w:r w:rsidRPr="00051B78">
        <w:rPr>
          <w:spacing w:val="-13"/>
          <w:sz w:val="24"/>
          <w:szCs w:val="24"/>
        </w:rPr>
        <w:t xml:space="preserve"> </w:t>
      </w:r>
      <w:r w:rsidRPr="00051B78">
        <w:rPr>
          <w:sz w:val="24"/>
          <w:szCs w:val="24"/>
        </w:rPr>
        <w:t>and</w:t>
      </w:r>
      <w:r w:rsidRPr="00051B78">
        <w:rPr>
          <w:spacing w:val="-8"/>
          <w:sz w:val="24"/>
          <w:szCs w:val="24"/>
        </w:rPr>
        <w:t xml:space="preserve"> </w:t>
      </w:r>
      <w:r w:rsidRPr="00051B78">
        <w:rPr>
          <w:sz w:val="24"/>
          <w:szCs w:val="24"/>
        </w:rPr>
        <w:t>complication</w:t>
      </w:r>
      <w:r w:rsidRPr="00051B78">
        <w:rPr>
          <w:spacing w:val="-10"/>
          <w:sz w:val="24"/>
          <w:szCs w:val="24"/>
        </w:rPr>
        <w:t xml:space="preserve"> </w:t>
      </w:r>
      <w:r w:rsidRPr="00051B78">
        <w:rPr>
          <w:sz w:val="24"/>
          <w:szCs w:val="24"/>
        </w:rPr>
        <w:t>rates</w:t>
      </w:r>
      <w:r w:rsidRPr="00051B78">
        <w:rPr>
          <w:spacing w:val="-9"/>
          <w:sz w:val="24"/>
          <w:szCs w:val="24"/>
        </w:rPr>
        <w:t xml:space="preserve"> </w:t>
      </w:r>
      <w:r w:rsidRPr="00051B78">
        <w:rPr>
          <w:sz w:val="24"/>
          <w:szCs w:val="24"/>
        </w:rPr>
        <w:t>of</w:t>
      </w:r>
      <w:r w:rsidRPr="00051B78">
        <w:rPr>
          <w:spacing w:val="-8"/>
          <w:sz w:val="24"/>
          <w:szCs w:val="24"/>
        </w:rPr>
        <w:t xml:space="preserve"> </w:t>
      </w:r>
      <w:r w:rsidRPr="00051B78">
        <w:rPr>
          <w:sz w:val="24"/>
          <w:szCs w:val="24"/>
        </w:rPr>
        <w:t>full-thickness</w:t>
      </w:r>
      <w:r w:rsidRPr="00051B78">
        <w:rPr>
          <w:spacing w:val="-10"/>
          <w:sz w:val="24"/>
          <w:szCs w:val="24"/>
        </w:rPr>
        <w:t xml:space="preserve"> </w:t>
      </w:r>
      <w:r w:rsidRPr="00051B78">
        <w:rPr>
          <w:sz w:val="24"/>
          <w:szCs w:val="24"/>
        </w:rPr>
        <w:t>skin</w:t>
      </w:r>
      <w:r w:rsidRPr="00051B78">
        <w:rPr>
          <w:spacing w:val="-10"/>
          <w:sz w:val="24"/>
          <w:szCs w:val="24"/>
        </w:rPr>
        <w:t xml:space="preserve"> </w:t>
      </w:r>
      <w:r w:rsidRPr="00051B78">
        <w:rPr>
          <w:sz w:val="24"/>
          <w:szCs w:val="24"/>
        </w:rPr>
        <w:t>graft</w:t>
      </w:r>
      <w:r w:rsidRPr="00051B78">
        <w:rPr>
          <w:spacing w:val="-9"/>
          <w:sz w:val="24"/>
          <w:szCs w:val="24"/>
        </w:rPr>
        <w:t xml:space="preserve"> </w:t>
      </w:r>
      <w:r w:rsidRPr="00051B78">
        <w:rPr>
          <w:sz w:val="24"/>
          <w:szCs w:val="24"/>
        </w:rPr>
        <w:t>repair of lower extremity wounds after Mohs micrographic surgery.  Dermatol Surg.</w:t>
      </w:r>
      <w:r w:rsidRPr="00051B78">
        <w:rPr>
          <w:spacing w:val="25"/>
          <w:sz w:val="24"/>
          <w:szCs w:val="24"/>
        </w:rPr>
        <w:t xml:space="preserve"> </w:t>
      </w:r>
      <w:r w:rsidRPr="00051B78">
        <w:rPr>
          <w:sz w:val="24"/>
          <w:szCs w:val="24"/>
        </w:rPr>
        <w:t>Sep;39(9):1334-9.</w:t>
      </w:r>
    </w:p>
    <w:p w14:paraId="77B240BD" w14:textId="77777777" w:rsidR="00051B78" w:rsidRPr="00051B78" w:rsidRDefault="00F875B3" w:rsidP="006830AC">
      <w:pPr>
        <w:pStyle w:val="ListParagraph"/>
        <w:numPr>
          <w:ilvl w:val="0"/>
          <w:numId w:val="1"/>
        </w:numPr>
        <w:tabs>
          <w:tab w:val="left" w:pos="1241"/>
        </w:tabs>
        <w:spacing w:line="244" w:lineRule="exact"/>
        <w:ind w:left="821" w:right="691"/>
        <w:jc w:val="both"/>
        <w:rPr>
          <w:sz w:val="24"/>
          <w:szCs w:val="24"/>
        </w:rPr>
      </w:pPr>
      <w:r w:rsidRPr="00051B78">
        <w:rPr>
          <w:sz w:val="24"/>
          <w:szCs w:val="24"/>
        </w:rPr>
        <w:t>Jarell AD and McCalmont TH.  (2012).  Granular cell angiosarcoma.  J Cutan Pathol.</w:t>
      </w:r>
      <w:r w:rsidRPr="00051B78">
        <w:rPr>
          <w:spacing w:val="-18"/>
          <w:sz w:val="24"/>
          <w:szCs w:val="24"/>
        </w:rPr>
        <w:t xml:space="preserve"> </w:t>
      </w:r>
    </w:p>
    <w:p w14:paraId="1ED1B29E" w14:textId="29517B2F" w:rsidR="00482003" w:rsidRPr="00007FD0" w:rsidRDefault="00E34CE0" w:rsidP="00906834">
      <w:pPr>
        <w:pStyle w:val="ListParagraph"/>
        <w:tabs>
          <w:tab w:val="left" w:pos="1241"/>
        </w:tabs>
        <w:spacing w:line="244" w:lineRule="exact"/>
        <w:ind w:left="821" w:right="691" w:firstLine="0"/>
        <w:jc w:val="both"/>
        <w:rPr>
          <w:sz w:val="24"/>
          <w:szCs w:val="24"/>
        </w:rPr>
      </w:pPr>
      <w:r>
        <w:rPr>
          <w:sz w:val="24"/>
          <w:szCs w:val="24"/>
        </w:rPr>
        <w:t>May;39(5):476</w:t>
      </w:r>
      <w:r w:rsidR="00F875B3" w:rsidRPr="00051B78">
        <w:rPr>
          <w:sz w:val="24"/>
          <w:szCs w:val="24"/>
        </w:rPr>
        <w:t>-8.</w:t>
      </w:r>
    </w:p>
    <w:p w14:paraId="2277A2AA" w14:textId="77777777" w:rsidR="005813FA" w:rsidRPr="00051B78" w:rsidRDefault="00F875B3" w:rsidP="006830AC">
      <w:pPr>
        <w:pStyle w:val="ListParagraph"/>
        <w:numPr>
          <w:ilvl w:val="0"/>
          <w:numId w:val="1"/>
        </w:numPr>
        <w:tabs>
          <w:tab w:val="left" w:pos="1241"/>
        </w:tabs>
        <w:ind w:left="821" w:right="691"/>
        <w:jc w:val="both"/>
        <w:rPr>
          <w:sz w:val="24"/>
          <w:szCs w:val="24"/>
        </w:rPr>
      </w:pPr>
      <w:r w:rsidRPr="00051B78">
        <w:rPr>
          <w:sz w:val="24"/>
          <w:szCs w:val="24"/>
        </w:rPr>
        <w:t>Jarell AD and Mully TM. (2012) Basal cell carcinoma of the ear is more likely to be of an aggressive phenotype in both men and women.  Journal of the American Academy of Dermatology.</w:t>
      </w:r>
      <w:r w:rsidRPr="00051B78">
        <w:rPr>
          <w:spacing w:val="-22"/>
          <w:sz w:val="24"/>
          <w:szCs w:val="24"/>
        </w:rPr>
        <w:t xml:space="preserve"> </w:t>
      </w:r>
      <w:r w:rsidRPr="00051B78">
        <w:rPr>
          <w:sz w:val="24"/>
          <w:szCs w:val="24"/>
        </w:rPr>
        <w:t>May;66(5):780-4.</w:t>
      </w:r>
    </w:p>
    <w:p w14:paraId="2038632F" w14:textId="737A6CC2" w:rsidR="00F9407B" w:rsidRPr="00482003" w:rsidRDefault="006B751F">
      <w:pPr>
        <w:pStyle w:val="ListParagraph"/>
        <w:numPr>
          <w:ilvl w:val="0"/>
          <w:numId w:val="1"/>
        </w:numPr>
        <w:tabs>
          <w:tab w:val="left" w:pos="1241"/>
        </w:tabs>
        <w:ind w:left="821" w:right="691"/>
        <w:jc w:val="both"/>
        <w:rPr>
          <w:sz w:val="24"/>
          <w:szCs w:val="24"/>
        </w:rPr>
      </w:pPr>
      <w:r w:rsidRPr="00482003">
        <w:rPr>
          <w:sz w:val="24"/>
          <w:szCs w:val="24"/>
        </w:rPr>
        <w:t>Jarell AD, Dans MJ, Elston DM, et al. (2011) Gnathostomiasis in a patient who frequently consumes sushi. Am J Dermatopathol.  Dec:33(8):91 -</w:t>
      </w:r>
      <w:r w:rsidRPr="00482003">
        <w:rPr>
          <w:spacing w:val="-6"/>
          <w:sz w:val="24"/>
          <w:szCs w:val="24"/>
        </w:rPr>
        <w:t xml:space="preserve"> </w:t>
      </w:r>
      <w:r w:rsidRPr="00482003">
        <w:rPr>
          <w:sz w:val="24"/>
          <w:szCs w:val="24"/>
        </w:rPr>
        <w:t>93.</w:t>
      </w:r>
    </w:p>
    <w:p w14:paraId="600DD249" w14:textId="1AF8330B" w:rsidR="00E63B14" w:rsidRPr="00F9407B" w:rsidRDefault="006B751F" w:rsidP="00E63B14">
      <w:pPr>
        <w:pStyle w:val="ListParagraph"/>
        <w:numPr>
          <w:ilvl w:val="0"/>
          <w:numId w:val="1"/>
        </w:numPr>
        <w:tabs>
          <w:tab w:val="left" w:pos="1241"/>
        </w:tabs>
        <w:spacing w:line="228" w:lineRule="exact"/>
        <w:ind w:left="821" w:right="691"/>
        <w:jc w:val="both"/>
        <w:rPr>
          <w:sz w:val="24"/>
          <w:szCs w:val="24"/>
        </w:rPr>
      </w:pPr>
      <w:r w:rsidRPr="00051B78">
        <w:rPr>
          <w:sz w:val="24"/>
          <w:szCs w:val="24"/>
        </w:rPr>
        <w:t>Konnikov N, Avram M, Jarell AD, Tannous Z. (2011) Pulsed dye laser as a novel non-surgical treatment for basal cell carcinomas: response and follow up 12-21 months after treatment.  Lasers Surg Med.</w:t>
      </w:r>
      <w:r w:rsidRPr="00051B78">
        <w:rPr>
          <w:spacing w:val="26"/>
          <w:sz w:val="24"/>
          <w:szCs w:val="24"/>
        </w:rPr>
        <w:t xml:space="preserve"> </w:t>
      </w:r>
      <w:r w:rsidRPr="00051B78">
        <w:rPr>
          <w:sz w:val="24"/>
          <w:szCs w:val="24"/>
        </w:rPr>
        <w:t>Feb;43(2):72-8.</w:t>
      </w:r>
    </w:p>
    <w:p w14:paraId="4E24974B" w14:textId="505E1755" w:rsidR="005813FA" w:rsidRPr="00051B78" w:rsidRDefault="006B751F" w:rsidP="006830AC">
      <w:pPr>
        <w:pStyle w:val="ListParagraph"/>
        <w:numPr>
          <w:ilvl w:val="0"/>
          <w:numId w:val="1"/>
        </w:numPr>
        <w:tabs>
          <w:tab w:val="left" w:pos="1241"/>
        </w:tabs>
        <w:spacing w:line="243" w:lineRule="exact"/>
        <w:ind w:left="821" w:right="691"/>
        <w:jc w:val="both"/>
        <w:rPr>
          <w:sz w:val="24"/>
          <w:szCs w:val="24"/>
        </w:rPr>
      </w:pPr>
      <w:r w:rsidRPr="00051B78">
        <w:rPr>
          <w:sz w:val="24"/>
          <w:szCs w:val="24"/>
        </w:rPr>
        <w:t>Morgan EA, Henrich TJ, Jarell, AD, Velazquez EF, et al.  (2010)</w:t>
      </w:r>
      <w:r w:rsidR="00051B78">
        <w:rPr>
          <w:sz w:val="24"/>
          <w:szCs w:val="24"/>
        </w:rPr>
        <w:t xml:space="preserve"> </w:t>
      </w:r>
      <w:r w:rsidRPr="00051B78">
        <w:rPr>
          <w:sz w:val="24"/>
          <w:szCs w:val="24"/>
        </w:rPr>
        <w:t>Infectious granulomatous dermatitis associated with</w:t>
      </w:r>
      <w:r w:rsidR="00051B78">
        <w:rPr>
          <w:sz w:val="24"/>
          <w:szCs w:val="24"/>
        </w:rPr>
        <w:t xml:space="preserve"> </w:t>
      </w:r>
      <w:r w:rsidRPr="00051B78">
        <w:rPr>
          <w:i/>
          <w:sz w:val="24"/>
          <w:szCs w:val="24"/>
        </w:rPr>
        <w:t xml:space="preserve">Rothia mucilaginosa </w:t>
      </w:r>
      <w:r w:rsidRPr="00051B78">
        <w:rPr>
          <w:sz w:val="24"/>
          <w:szCs w:val="24"/>
        </w:rPr>
        <w:t>bacteremia:  a case report.  Am J Dermpathol.  32(2):175 – 9</w:t>
      </w:r>
    </w:p>
    <w:p w14:paraId="6CCCF17C" w14:textId="77777777" w:rsidR="00A56125" w:rsidRPr="00051B78" w:rsidRDefault="00F875B3" w:rsidP="006830AC">
      <w:pPr>
        <w:pStyle w:val="ListParagraph"/>
        <w:numPr>
          <w:ilvl w:val="0"/>
          <w:numId w:val="1"/>
        </w:numPr>
        <w:tabs>
          <w:tab w:val="left" w:pos="1241"/>
        </w:tabs>
        <w:ind w:left="821" w:right="691"/>
        <w:jc w:val="both"/>
        <w:rPr>
          <w:sz w:val="24"/>
          <w:szCs w:val="24"/>
        </w:rPr>
      </w:pPr>
      <w:r w:rsidRPr="00051B78">
        <w:rPr>
          <w:sz w:val="24"/>
          <w:szCs w:val="24"/>
        </w:rPr>
        <w:t>Tucker JD, Shah S, Jarell AD, Tsai KY, Zembowicz A, Kroshinsky D (2009) Lues maligna in early HIV infection. Case report and review of the literature.  Sex Transm Dis.  36(8):512 –</w:t>
      </w:r>
      <w:r w:rsidRPr="00051B78">
        <w:rPr>
          <w:spacing w:val="-14"/>
          <w:sz w:val="24"/>
          <w:szCs w:val="24"/>
        </w:rPr>
        <w:t xml:space="preserve"> </w:t>
      </w:r>
      <w:r w:rsidRPr="00051B78">
        <w:rPr>
          <w:sz w:val="24"/>
          <w:szCs w:val="24"/>
        </w:rPr>
        <w:t>4.</w:t>
      </w:r>
    </w:p>
    <w:p w14:paraId="63114686" w14:textId="232771C1" w:rsidR="0006283C" w:rsidRPr="00E63B14" w:rsidRDefault="00F875B3">
      <w:pPr>
        <w:pStyle w:val="ListParagraph"/>
        <w:numPr>
          <w:ilvl w:val="0"/>
          <w:numId w:val="1"/>
        </w:numPr>
        <w:tabs>
          <w:tab w:val="left" w:pos="1241"/>
        </w:tabs>
        <w:spacing w:line="228" w:lineRule="exact"/>
        <w:ind w:left="821" w:right="691"/>
        <w:jc w:val="both"/>
        <w:rPr>
          <w:sz w:val="24"/>
          <w:szCs w:val="24"/>
        </w:rPr>
      </w:pPr>
      <w:r w:rsidRPr="00E63B14">
        <w:rPr>
          <w:sz w:val="24"/>
          <w:szCs w:val="24"/>
        </w:rPr>
        <w:t>Jarell AD, Hall MA, Sperling LC (2007) Uncombable Hair Syndrome. Pediatri</w:t>
      </w:r>
      <w:r w:rsidR="00051B78" w:rsidRPr="00E63B14">
        <w:rPr>
          <w:sz w:val="24"/>
          <w:szCs w:val="24"/>
        </w:rPr>
        <w:t xml:space="preserve">c </w:t>
      </w:r>
      <w:r w:rsidRPr="00E63B14">
        <w:rPr>
          <w:sz w:val="24"/>
          <w:szCs w:val="24"/>
        </w:rPr>
        <w:t>Dermatology. 2007 Jul- Aug;24(4):436-438.</w:t>
      </w:r>
    </w:p>
    <w:p w14:paraId="28CB5DF2" w14:textId="77777777" w:rsidR="0006283C" w:rsidRPr="00051B78" w:rsidRDefault="0006283C" w:rsidP="0006283C">
      <w:pPr>
        <w:pStyle w:val="ListParagraph"/>
        <w:numPr>
          <w:ilvl w:val="0"/>
          <w:numId w:val="1"/>
        </w:numPr>
        <w:tabs>
          <w:tab w:val="left" w:pos="1241"/>
        </w:tabs>
        <w:spacing w:line="243" w:lineRule="exact"/>
        <w:ind w:left="821" w:right="691"/>
        <w:jc w:val="both"/>
        <w:rPr>
          <w:sz w:val="24"/>
          <w:szCs w:val="24"/>
        </w:rPr>
      </w:pPr>
      <w:r w:rsidRPr="00051B78">
        <w:rPr>
          <w:sz w:val="24"/>
          <w:szCs w:val="24"/>
        </w:rPr>
        <w:t>Jarell AD, Hall M</w:t>
      </w:r>
      <w:r>
        <w:rPr>
          <w:sz w:val="24"/>
          <w:szCs w:val="24"/>
        </w:rPr>
        <w:t>A</w:t>
      </w:r>
      <w:r w:rsidRPr="00051B78">
        <w:rPr>
          <w:sz w:val="24"/>
          <w:szCs w:val="24"/>
        </w:rPr>
        <w:t xml:space="preserve"> (2007) Swelling of the Right Ear.  Am Fam Physician.</w:t>
      </w:r>
      <w:r w:rsidRPr="00051B78">
        <w:rPr>
          <w:spacing w:val="35"/>
          <w:sz w:val="24"/>
          <w:szCs w:val="24"/>
        </w:rPr>
        <w:t xml:space="preserve"> </w:t>
      </w:r>
      <w:r w:rsidRPr="00051B78">
        <w:rPr>
          <w:sz w:val="24"/>
          <w:szCs w:val="24"/>
        </w:rPr>
        <w:t>1;75(9):1379-1380.</w:t>
      </w:r>
    </w:p>
    <w:p w14:paraId="1CDFC989" w14:textId="77777777" w:rsidR="0006283C" w:rsidRPr="00051B78" w:rsidRDefault="0006283C" w:rsidP="0006283C">
      <w:pPr>
        <w:pStyle w:val="ListParagraph"/>
        <w:numPr>
          <w:ilvl w:val="0"/>
          <w:numId w:val="1"/>
        </w:numPr>
        <w:tabs>
          <w:tab w:val="left" w:pos="1241"/>
        </w:tabs>
        <w:ind w:left="821" w:right="691"/>
        <w:jc w:val="both"/>
        <w:rPr>
          <w:sz w:val="24"/>
          <w:szCs w:val="24"/>
        </w:rPr>
      </w:pPr>
      <w:r w:rsidRPr="00051B78">
        <w:rPr>
          <w:sz w:val="24"/>
          <w:szCs w:val="24"/>
        </w:rPr>
        <w:t>Kinoshita Y, Jarell AD, Morrison RS, et al. (2001) Pescadillo, A Novel Cell Cycle Regulatory Protein Abnormally Expressed in Malignant Cells.  J Biol Chem.</w:t>
      </w:r>
      <w:r w:rsidRPr="00051B78">
        <w:rPr>
          <w:spacing w:val="35"/>
          <w:sz w:val="24"/>
          <w:szCs w:val="24"/>
        </w:rPr>
        <w:t xml:space="preserve"> </w:t>
      </w:r>
      <w:r w:rsidRPr="00051B78">
        <w:rPr>
          <w:sz w:val="24"/>
          <w:szCs w:val="24"/>
        </w:rPr>
        <w:t>276(9):6656-6665.</w:t>
      </w:r>
    </w:p>
    <w:p w14:paraId="6E52E57C" w14:textId="68771A5F" w:rsidR="00A56125" w:rsidRPr="00051B78" w:rsidRDefault="00F875B3" w:rsidP="006830AC">
      <w:pPr>
        <w:pStyle w:val="ListParagraph"/>
        <w:numPr>
          <w:ilvl w:val="0"/>
          <w:numId w:val="1"/>
        </w:numPr>
        <w:tabs>
          <w:tab w:val="left" w:pos="1241"/>
        </w:tabs>
        <w:spacing w:line="228" w:lineRule="exact"/>
        <w:ind w:left="821" w:right="691"/>
        <w:jc w:val="both"/>
        <w:rPr>
          <w:sz w:val="24"/>
          <w:szCs w:val="24"/>
        </w:rPr>
      </w:pPr>
      <w:r w:rsidRPr="00051B78">
        <w:rPr>
          <w:sz w:val="24"/>
          <w:szCs w:val="24"/>
        </w:rPr>
        <w:t>Foltz, GD, Jarell AD, Schuster JS, Matsumura M, Farrell L, Nelson P, Silbergeld DL (2000) Identification and Characterization of VASP, a Motility-related Gene with Aberrant Expression in Glioblastoma.  Neurosurgery.</w:t>
      </w:r>
      <w:r w:rsidRPr="00051B78">
        <w:rPr>
          <w:spacing w:val="-28"/>
          <w:sz w:val="24"/>
          <w:szCs w:val="24"/>
        </w:rPr>
        <w:t xml:space="preserve"> </w:t>
      </w:r>
      <w:r w:rsidRPr="00051B78">
        <w:rPr>
          <w:sz w:val="24"/>
          <w:szCs w:val="24"/>
        </w:rPr>
        <w:t>47(2):518.</w:t>
      </w:r>
    </w:p>
    <w:p w14:paraId="529239E5" w14:textId="050A1B9E" w:rsidR="006D6D90" w:rsidRDefault="00F875B3" w:rsidP="006830AC">
      <w:pPr>
        <w:pStyle w:val="ListParagraph"/>
        <w:numPr>
          <w:ilvl w:val="0"/>
          <w:numId w:val="1"/>
        </w:numPr>
        <w:tabs>
          <w:tab w:val="left" w:pos="1241"/>
        </w:tabs>
        <w:ind w:left="821" w:right="691"/>
        <w:jc w:val="both"/>
        <w:rPr>
          <w:sz w:val="24"/>
          <w:szCs w:val="24"/>
        </w:rPr>
      </w:pPr>
      <w:r w:rsidRPr="00051B78">
        <w:rPr>
          <w:sz w:val="24"/>
          <w:szCs w:val="24"/>
        </w:rPr>
        <w:t>Kuntz C IV, Mirza SK, Jarell AD, Chapman JR, Shaffrey CI, Newell DW (2000) Type II Odontoid Fractures in the Elderly:  Early Failure of Nonsurgical Treatment.  Neurosurgical Focus 8(6):7</w:t>
      </w:r>
      <w:r w:rsidRPr="00051B78">
        <w:rPr>
          <w:spacing w:val="-22"/>
          <w:sz w:val="24"/>
          <w:szCs w:val="24"/>
        </w:rPr>
        <w:t xml:space="preserve"> </w:t>
      </w:r>
      <w:r w:rsidRPr="00051B78">
        <w:rPr>
          <w:sz w:val="24"/>
          <w:szCs w:val="24"/>
        </w:rPr>
        <w:t>2000.</w:t>
      </w:r>
    </w:p>
    <w:p w14:paraId="6E129175" w14:textId="59631E8D" w:rsidR="006A3960" w:rsidRDefault="006A3960" w:rsidP="009C40F0">
      <w:pPr>
        <w:tabs>
          <w:tab w:val="left" w:pos="1241"/>
        </w:tabs>
        <w:ind w:right="691"/>
        <w:jc w:val="both"/>
        <w:rPr>
          <w:sz w:val="24"/>
          <w:szCs w:val="24"/>
        </w:rPr>
      </w:pPr>
    </w:p>
    <w:p w14:paraId="4A97FA89" w14:textId="77777777" w:rsidR="006A3960" w:rsidRPr="009C40F0" w:rsidRDefault="006A3960" w:rsidP="009C40F0">
      <w:pPr>
        <w:tabs>
          <w:tab w:val="left" w:pos="1241"/>
        </w:tabs>
        <w:ind w:right="691"/>
        <w:jc w:val="both"/>
        <w:rPr>
          <w:sz w:val="24"/>
          <w:szCs w:val="24"/>
        </w:rPr>
      </w:pPr>
    </w:p>
    <w:p w14:paraId="79543B45" w14:textId="46F59FC2" w:rsidR="004216CF" w:rsidRDefault="00F875B3" w:rsidP="0036555B">
      <w:pPr>
        <w:pStyle w:val="Heading2"/>
        <w:spacing w:before="240"/>
        <w:ind w:left="461" w:right="691"/>
        <w:jc w:val="both"/>
        <w:rPr>
          <w:i/>
          <w:iCs/>
          <w:u w:val="single"/>
        </w:rPr>
      </w:pPr>
      <w:r w:rsidRPr="003563E3">
        <w:rPr>
          <w:i/>
          <w:iCs/>
          <w:highlight w:val="lightGray"/>
          <w:u w:val="single"/>
        </w:rPr>
        <w:t>Reviews</w:t>
      </w:r>
    </w:p>
    <w:p w14:paraId="62675346" w14:textId="77777777" w:rsidR="0036555B" w:rsidRDefault="0036555B" w:rsidP="0036555B">
      <w:pPr>
        <w:pStyle w:val="Heading2"/>
        <w:spacing w:before="240"/>
        <w:ind w:left="461" w:right="691"/>
        <w:jc w:val="both"/>
        <w:rPr>
          <w:i/>
          <w:iCs/>
          <w:u w:val="single"/>
        </w:rPr>
      </w:pPr>
    </w:p>
    <w:p w14:paraId="731D7424" w14:textId="0ECFD329" w:rsidR="00332B44" w:rsidRPr="00FE5E99" w:rsidRDefault="00FE5E99" w:rsidP="00FE5E99">
      <w:pPr>
        <w:pStyle w:val="ListParagraph"/>
        <w:numPr>
          <w:ilvl w:val="0"/>
          <w:numId w:val="1"/>
        </w:numPr>
        <w:tabs>
          <w:tab w:val="left" w:pos="1241"/>
        </w:tabs>
        <w:ind w:left="821" w:right="691"/>
        <w:jc w:val="both"/>
        <w:rPr>
          <w:sz w:val="24"/>
          <w:szCs w:val="24"/>
        </w:rPr>
      </w:pPr>
      <w:r w:rsidRPr="00051B78">
        <w:rPr>
          <w:sz w:val="24"/>
          <w:szCs w:val="24"/>
        </w:rPr>
        <w:t>Jarell AD, Kimball AB (2</w:t>
      </w:r>
      <w:r>
        <w:rPr>
          <w:sz w:val="24"/>
          <w:szCs w:val="24"/>
        </w:rPr>
        <w:t>009 with updates in annually, most recent 202</w:t>
      </w:r>
      <w:r w:rsidR="00274325">
        <w:rPr>
          <w:sz w:val="24"/>
          <w:szCs w:val="24"/>
        </w:rPr>
        <w:t>2</w:t>
      </w:r>
      <w:r w:rsidRPr="00051B78">
        <w:rPr>
          <w:sz w:val="24"/>
          <w:szCs w:val="24"/>
        </w:rPr>
        <w:t>) Rosacea.  Brit Med J.  Online</w:t>
      </w:r>
      <w:r w:rsidRPr="00051B78">
        <w:rPr>
          <w:spacing w:val="-26"/>
          <w:sz w:val="24"/>
          <w:szCs w:val="24"/>
        </w:rPr>
        <w:t xml:space="preserve"> </w:t>
      </w:r>
      <w:r w:rsidRPr="00051B78">
        <w:rPr>
          <w:sz w:val="24"/>
          <w:szCs w:val="24"/>
        </w:rPr>
        <w:t>publication.</w:t>
      </w:r>
    </w:p>
    <w:p w14:paraId="40E6F95A" w14:textId="77777777" w:rsidR="00DC1D93" w:rsidRPr="00051B78" w:rsidRDefault="00DC1D93" w:rsidP="006830AC">
      <w:pPr>
        <w:pStyle w:val="ListParagraph"/>
        <w:numPr>
          <w:ilvl w:val="0"/>
          <w:numId w:val="1"/>
        </w:numPr>
        <w:tabs>
          <w:tab w:val="left" w:pos="1181"/>
        </w:tabs>
        <w:ind w:left="821" w:right="691"/>
        <w:jc w:val="both"/>
        <w:rPr>
          <w:sz w:val="24"/>
          <w:szCs w:val="24"/>
        </w:rPr>
      </w:pPr>
      <w:r w:rsidRPr="00051B78">
        <w:rPr>
          <w:sz w:val="24"/>
          <w:szCs w:val="24"/>
        </w:rPr>
        <w:t>Jarell AD, Lawrence D, Tsao H (2007) The RAS/mitogen activated protein (MAP) kinase pathway in melanoma biology and therapeutics.  Biologics.</w:t>
      </w:r>
      <w:r w:rsidRPr="00051B78">
        <w:rPr>
          <w:spacing w:val="44"/>
          <w:sz w:val="24"/>
          <w:szCs w:val="24"/>
        </w:rPr>
        <w:t xml:space="preserve"> </w:t>
      </w:r>
      <w:r w:rsidRPr="00051B78">
        <w:rPr>
          <w:sz w:val="24"/>
          <w:szCs w:val="24"/>
        </w:rPr>
        <w:t>1(4):407-414.</w:t>
      </w:r>
    </w:p>
    <w:p w14:paraId="77F8CB9B" w14:textId="1416327B" w:rsidR="00DC1D93" w:rsidRPr="00051B78" w:rsidRDefault="00DC1D93" w:rsidP="006830AC">
      <w:pPr>
        <w:pStyle w:val="ListParagraph"/>
        <w:numPr>
          <w:ilvl w:val="0"/>
          <w:numId w:val="1"/>
        </w:numPr>
        <w:tabs>
          <w:tab w:val="left" w:pos="1181"/>
        </w:tabs>
        <w:spacing w:line="243" w:lineRule="exact"/>
        <w:ind w:left="821" w:right="691"/>
        <w:jc w:val="both"/>
        <w:rPr>
          <w:sz w:val="24"/>
          <w:szCs w:val="24"/>
        </w:rPr>
      </w:pPr>
      <w:r w:rsidRPr="00051B78">
        <w:rPr>
          <w:sz w:val="24"/>
          <w:szCs w:val="24"/>
        </w:rPr>
        <w:t>Temkin NR, Jarell AD, Anderson GD (2001) Antiepileptogenic Agents:  How Close are We?  Drugs.</w:t>
      </w:r>
      <w:r w:rsidRPr="00051B78">
        <w:rPr>
          <w:spacing w:val="18"/>
          <w:sz w:val="24"/>
          <w:szCs w:val="24"/>
        </w:rPr>
        <w:t xml:space="preserve"> </w:t>
      </w:r>
      <w:r w:rsidRPr="00051B78">
        <w:rPr>
          <w:sz w:val="24"/>
          <w:szCs w:val="24"/>
        </w:rPr>
        <w:t>61(8):1045-1055.</w:t>
      </w:r>
    </w:p>
    <w:p w14:paraId="490AA28D" w14:textId="086A12A9" w:rsidR="003563E3" w:rsidRPr="009C40F0" w:rsidRDefault="00DC1D93" w:rsidP="009C40F0">
      <w:pPr>
        <w:pStyle w:val="ListParagraph"/>
        <w:numPr>
          <w:ilvl w:val="0"/>
          <w:numId w:val="1"/>
        </w:numPr>
        <w:tabs>
          <w:tab w:val="left" w:pos="1181"/>
        </w:tabs>
        <w:ind w:left="821" w:right="691"/>
        <w:jc w:val="both"/>
        <w:rPr>
          <w:sz w:val="24"/>
          <w:szCs w:val="24"/>
        </w:rPr>
      </w:pPr>
      <w:r w:rsidRPr="00051B78">
        <w:rPr>
          <w:sz w:val="24"/>
          <w:szCs w:val="24"/>
        </w:rPr>
        <w:t>Soltesz EG, Jarell AD, Black PM, et al.  (1999) Radiation Therapy for Gliomas.  Crit Rev. Neurosurg.</w:t>
      </w:r>
      <w:r w:rsidRPr="00051B78">
        <w:rPr>
          <w:spacing w:val="25"/>
          <w:sz w:val="24"/>
          <w:szCs w:val="24"/>
        </w:rPr>
        <w:t xml:space="preserve"> </w:t>
      </w:r>
      <w:r w:rsidRPr="00051B78">
        <w:rPr>
          <w:sz w:val="24"/>
          <w:szCs w:val="24"/>
        </w:rPr>
        <w:t>9:376-386.</w:t>
      </w:r>
    </w:p>
    <w:p w14:paraId="72E57BC9" w14:textId="77777777" w:rsidR="00482003" w:rsidRDefault="00482003" w:rsidP="0006283C">
      <w:pPr>
        <w:pStyle w:val="BodyText"/>
        <w:ind w:right="691" w:firstLine="0"/>
        <w:jc w:val="both"/>
        <w:rPr>
          <w:sz w:val="16"/>
          <w:szCs w:val="16"/>
        </w:rPr>
      </w:pPr>
    </w:p>
    <w:p w14:paraId="197E8639" w14:textId="77777777" w:rsidR="006A3960" w:rsidRDefault="006A3960" w:rsidP="006830AC">
      <w:pPr>
        <w:pStyle w:val="BodyText"/>
        <w:ind w:left="821" w:right="691" w:firstLine="0"/>
        <w:jc w:val="both"/>
        <w:rPr>
          <w:sz w:val="16"/>
          <w:szCs w:val="16"/>
        </w:rPr>
      </w:pPr>
    </w:p>
    <w:p w14:paraId="3F3615C8" w14:textId="77777777" w:rsidR="00906834" w:rsidRDefault="00906834" w:rsidP="006830AC">
      <w:pPr>
        <w:pStyle w:val="BodyText"/>
        <w:ind w:left="821" w:right="691" w:firstLine="0"/>
        <w:jc w:val="both"/>
        <w:rPr>
          <w:sz w:val="16"/>
          <w:szCs w:val="16"/>
        </w:rPr>
      </w:pPr>
    </w:p>
    <w:p w14:paraId="0CA11A08" w14:textId="77777777" w:rsidR="00906834" w:rsidRDefault="00906834" w:rsidP="006830AC">
      <w:pPr>
        <w:pStyle w:val="BodyText"/>
        <w:ind w:left="821" w:right="691" w:firstLine="0"/>
        <w:jc w:val="both"/>
        <w:rPr>
          <w:sz w:val="16"/>
          <w:szCs w:val="16"/>
        </w:rPr>
      </w:pPr>
    </w:p>
    <w:p w14:paraId="3F9C9D8B" w14:textId="77777777" w:rsidR="00906834" w:rsidRDefault="00906834" w:rsidP="006830AC">
      <w:pPr>
        <w:pStyle w:val="BodyText"/>
        <w:ind w:left="821" w:right="691" w:firstLine="0"/>
        <w:jc w:val="both"/>
        <w:rPr>
          <w:sz w:val="16"/>
          <w:szCs w:val="16"/>
        </w:rPr>
      </w:pPr>
    </w:p>
    <w:p w14:paraId="285B2ED3" w14:textId="77777777" w:rsidR="00906834" w:rsidRDefault="00906834" w:rsidP="006830AC">
      <w:pPr>
        <w:pStyle w:val="BodyText"/>
        <w:ind w:left="821" w:right="691" w:firstLine="0"/>
        <w:jc w:val="both"/>
        <w:rPr>
          <w:sz w:val="16"/>
          <w:szCs w:val="16"/>
        </w:rPr>
      </w:pPr>
    </w:p>
    <w:p w14:paraId="64B5FFB0" w14:textId="77777777" w:rsidR="00906834" w:rsidRDefault="00906834" w:rsidP="006830AC">
      <w:pPr>
        <w:pStyle w:val="BodyText"/>
        <w:ind w:left="821" w:right="691" w:firstLine="0"/>
        <w:jc w:val="both"/>
        <w:rPr>
          <w:sz w:val="16"/>
          <w:szCs w:val="16"/>
        </w:rPr>
      </w:pPr>
    </w:p>
    <w:p w14:paraId="7EB4B12F" w14:textId="77777777" w:rsidR="00906834" w:rsidRDefault="00906834" w:rsidP="006830AC">
      <w:pPr>
        <w:pStyle w:val="BodyText"/>
        <w:ind w:left="821" w:right="691" w:firstLine="0"/>
        <w:jc w:val="both"/>
        <w:rPr>
          <w:sz w:val="16"/>
          <w:szCs w:val="16"/>
        </w:rPr>
      </w:pPr>
    </w:p>
    <w:p w14:paraId="593A93D2" w14:textId="77777777" w:rsidR="00906834" w:rsidRDefault="00906834" w:rsidP="006830AC">
      <w:pPr>
        <w:pStyle w:val="BodyText"/>
        <w:ind w:left="821" w:right="691" w:firstLine="0"/>
        <w:jc w:val="both"/>
        <w:rPr>
          <w:sz w:val="16"/>
          <w:szCs w:val="16"/>
        </w:rPr>
      </w:pPr>
    </w:p>
    <w:p w14:paraId="50C3E5DE" w14:textId="09A6EF6B" w:rsidR="003563E3" w:rsidRPr="003563E3" w:rsidRDefault="003563E3" w:rsidP="006830AC">
      <w:pPr>
        <w:pStyle w:val="BodyText"/>
        <w:ind w:left="821" w:right="691" w:firstLine="0"/>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4BFD6ED5" w14:textId="041BD247" w:rsidR="00332B44" w:rsidRDefault="00DC1D93" w:rsidP="00FE5E99">
      <w:pPr>
        <w:pStyle w:val="BodyText"/>
        <w:spacing w:after="120"/>
        <w:ind w:left="821" w:right="691"/>
        <w:jc w:val="both"/>
        <w:rPr>
          <w:b/>
          <w:bCs/>
          <w:i/>
          <w:iCs/>
          <w:sz w:val="24"/>
          <w:szCs w:val="24"/>
          <w:u w:val="single"/>
        </w:rPr>
      </w:pPr>
      <w:r w:rsidRPr="003563E3">
        <w:rPr>
          <w:b/>
          <w:bCs/>
          <w:i/>
          <w:iCs/>
          <w:sz w:val="24"/>
          <w:szCs w:val="24"/>
          <w:highlight w:val="lightGray"/>
          <w:u w:val="single"/>
        </w:rPr>
        <w:t>Book Chapters</w:t>
      </w:r>
    </w:p>
    <w:p w14:paraId="3A5EAAB6" w14:textId="77777777" w:rsidR="004216CF" w:rsidRPr="003563E3" w:rsidRDefault="004216CF" w:rsidP="00FE5E99">
      <w:pPr>
        <w:pStyle w:val="BodyText"/>
        <w:spacing w:after="120"/>
        <w:ind w:left="821" w:right="691"/>
        <w:jc w:val="both"/>
        <w:rPr>
          <w:b/>
          <w:bCs/>
          <w:i/>
          <w:iCs/>
          <w:sz w:val="24"/>
          <w:szCs w:val="24"/>
          <w:u w:val="single"/>
        </w:rPr>
      </w:pPr>
    </w:p>
    <w:p w14:paraId="46319BE0" w14:textId="77777777" w:rsidR="00D12263" w:rsidRDefault="00DC1D93" w:rsidP="00D12263">
      <w:pPr>
        <w:pStyle w:val="ListParagraph"/>
        <w:numPr>
          <w:ilvl w:val="0"/>
          <w:numId w:val="1"/>
        </w:numPr>
        <w:tabs>
          <w:tab w:val="left" w:pos="1181"/>
        </w:tabs>
        <w:spacing w:line="228" w:lineRule="exact"/>
        <w:ind w:left="821" w:right="691"/>
        <w:jc w:val="both"/>
        <w:rPr>
          <w:sz w:val="24"/>
          <w:szCs w:val="24"/>
        </w:rPr>
      </w:pPr>
      <w:r w:rsidRPr="00051B78">
        <w:rPr>
          <w:sz w:val="24"/>
          <w:szCs w:val="24"/>
        </w:rPr>
        <w:t>Jepperson S and Jarell AD (2014) Ticks. Chapter in: Manual of Dermatologic Therapeutics, 8</w:t>
      </w:r>
      <w:r w:rsidRPr="00051B78">
        <w:rPr>
          <w:position w:val="7"/>
          <w:sz w:val="24"/>
          <w:szCs w:val="24"/>
        </w:rPr>
        <w:t xml:space="preserve">th </w:t>
      </w:r>
      <w:r w:rsidRPr="00051B78">
        <w:rPr>
          <w:sz w:val="24"/>
          <w:szCs w:val="24"/>
        </w:rPr>
        <w:t>Ed.</w:t>
      </w:r>
      <w:r w:rsidR="00051B78">
        <w:rPr>
          <w:sz w:val="24"/>
          <w:szCs w:val="24"/>
        </w:rPr>
        <w:t xml:space="preserve"> </w:t>
      </w:r>
      <w:r w:rsidRPr="00051B78">
        <w:rPr>
          <w:sz w:val="24"/>
          <w:szCs w:val="24"/>
        </w:rPr>
        <w:t>Eds. Arndt, Hsu, Alam, et al.</w:t>
      </w:r>
      <w:r w:rsidRPr="00051B78">
        <w:rPr>
          <w:spacing w:val="41"/>
          <w:sz w:val="24"/>
          <w:szCs w:val="24"/>
        </w:rPr>
        <w:t xml:space="preserve"> </w:t>
      </w:r>
      <w:r w:rsidRPr="00051B78">
        <w:rPr>
          <w:sz w:val="24"/>
          <w:szCs w:val="24"/>
        </w:rPr>
        <w:t>Lippincott.</w:t>
      </w:r>
    </w:p>
    <w:p w14:paraId="7AAA363B" w14:textId="77777777" w:rsidR="00D12263" w:rsidRDefault="00DC1D93" w:rsidP="00D12263">
      <w:pPr>
        <w:pStyle w:val="ListParagraph"/>
        <w:numPr>
          <w:ilvl w:val="0"/>
          <w:numId w:val="1"/>
        </w:numPr>
        <w:tabs>
          <w:tab w:val="left" w:pos="1181"/>
        </w:tabs>
        <w:spacing w:line="228" w:lineRule="exact"/>
        <w:ind w:left="821" w:right="691"/>
        <w:jc w:val="both"/>
        <w:rPr>
          <w:sz w:val="24"/>
          <w:szCs w:val="24"/>
        </w:rPr>
      </w:pPr>
      <w:r w:rsidRPr="00D12263">
        <w:rPr>
          <w:sz w:val="24"/>
          <w:szCs w:val="24"/>
        </w:rPr>
        <w:t>Jepperson S and Jarell AD (2014) Sunburn. Chapter in: Manual of Dermatologic Therapeutics, 8</w:t>
      </w:r>
      <w:r w:rsidRPr="00D12263">
        <w:rPr>
          <w:position w:val="7"/>
          <w:sz w:val="24"/>
          <w:szCs w:val="24"/>
        </w:rPr>
        <w:t xml:space="preserve">th </w:t>
      </w:r>
      <w:r w:rsidRPr="00D12263">
        <w:rPr>
          <w:sz w:val="24"/>
          <w:szCs w:val="24"/>
        </w:rPr>
        <w:t>Ed. Eds. Arndt, Hsu, Alam, et al.</w:t>
      </w:r>
      <w:r w:rsidRPr="00D12263">
        <w:rPr>
          <w:spacing w:val="42"/>
          <w:sz w:val="24"/>
          <w:szCs w:val="24"/>
        </w:rPr>
        <w:t xml:space="preserve"> </w:t>
      </w:r>
      <w:r w:rsidRPr="00D12263">
        <w:rPr>
          <w:sz w:val="24"/>
          <w:szCs w:val="24"/>
        </w:rPr>
        <w:t>Lippincott.</w:t>
      </w:r>
    </w:p>
    <w:p w14:paraId="38708BF3" w14:textId="77777777" w:rsidR="00D12263" w:rsidRDefault="00DC1D93" w:rsidP="00D12263">
      <w:pPr>
        <w:pStyle w:val="ListParagraph"/>
        <w:numPr>
          <w:ilvl w:val="0"/>
          <w:numId w:val="1"/>
        </w:numPr>
        <w:tabs>
          <w:tab w:val="left" w:pos="1181"/>
        </w:tabs>
        <w:spacing w:line="228" w:lineRule="exact"/>
        <w:ind w:left="821" w:right="691"/>
        <w:jc w:val="both"/>
        <w:rPr>
          <w:sz w:val="24"/>
          <w:szCs w:val="24"/>
        </w:rPr>
      </w:pPr>
      <w:r w:rsidRPr="00D12263">
        <w:rPr>
          <w:sz w:val="24"/>
          <w:szCs w:val="24"/>
        </w:rPr>
        <w:t>Kim D and Jarell AD (2014) Burns.  Chapter in:  Manual of Dermatologic Therapeutics, 8</w:t>
      </w:r>
      <w:r w:rsidRPr="00D12263">
        <w:rPr>
          <w:position w:val="7"/>
          <w:sz w:val="24"/>
          <w:szCs w:val="24"/>
        </w:rPr>
        <w:t xml:space="preserve">th </w:t>
      </w:r>
      <w:r w:rsidRPr="00D12263">
        <w:rPr>
          <w:sz w:val="24"/>
          <w:szCs w:val="24"/>
        </w:rPr>
        <w:t>Ed.  Eds. Arndt, Hsu, Alam, et al.</w:t>
      </w:r>
      <w:r w:rsidRPr="00D12263">
        <w:rPr>
          <w:spacing w:val="44"/>
          <w:sz w:val="24"/>
          <w:szCs w:val="24"/>
        </w:rPr>
        <w:t xml:space="preserve"> </w:t>
      </w:r>
      <w:r w:rsidRPr="00D12263">
        <w:rPr>
          <w:sz w:val="24"/>
          <w:szCs w:val="24"/>
        </w:rPr>
        <w:t>Lippincott.</w:t>
      </w:r>
    </w:p>
    <w:p w14:paraId="5062F8B2" w14:textId="50B5CC08" w:rsidR="00D12263" w:rsidRPr="00D12263" w:rsidRDefault="00DC1D93" w:rsidP="00D12263">
      <w:pPr>
        <w:pStyle w:val="ListParagraph"/>
        <w:numPr>
          <w:ilvl w:val="0"/>
          <w:numId w:val="1"/>
        </w:numPr>
        <w:tabs>
          <w:tab w:val="left" w:pos="1181"/>
        </w:tabs>
        <w:spacing w:line="228" w:lineRule="exact"/>
        <w:ind w:left="821" w:right="691"/>
        <w:jc w:val="both"/>
        <w:rPr>
          <w:sz w:val="24"/>
          <w:szCs w:val="24"/>
        </w:rPr>
      </w:pPr>
      <w:r w:rsidRPr="00D12263">
        <w:rPr>
          <w:sz w:val="24"/>
          <w:szCs w:val="24"/>
        </w:rPr>
        <w:t>Buikema K and Jarell AD (2014) Dermatophytosis. Cha</w:t>
      </w:r>
      <w:r w:rsidR="00D12263" w:rsidRPr="00D12263">
        <w:rPr>
          <w:sz w:val="24"/>
          <w:szCs w:val="24"/>
        </w:rPr>
        <w:t xml:space="preserve">pter in: Manual of Dermatologic </w:t>
      </w:r>
      <w:r w:rsidRPr="00D12263">
        <w:rPr>
          <w:sz w:val="24"/>
          <w:szCs w:val="24"/>
        </w:rPr>
        <w:t>Therapeutics, 8</w:t>
      </w:r>
      <w:r w:rsidRPr="00D12263">
        <w:rPr>
          <w:position w:val="7"/>
          <w:sz w:val="24"/>
          <w:szCs w:val="24"/>
        </w:rPr>
        <w:t xml:space="preserve">th </w:t>
      </w:r>
      <w:r w:rsidRPr="00D12263">
        <w:rPr>
          <w:sz w:val="24"/>
          <w:szCs w:val="24"/>
        </w:rPr>
        <w:t>Ed. Eds.  Arndt, Hsu, Alam, et al.</w:t>
      </w:r>
      <w:r w:rsidRPr="00D12263">
        <w:rPr>
          <w:spacing w:val="39"/>
          <w:sz w:val="24"/>
          <w:szCs w:val="24"/>
        </w:rPr>
        <w:t xml:space="preserve"> </w:t>
      </w:r>
      <w:r w:rsidRPr="00D12263">
        <w:rPr>
          <w:sz w:val="24"/>
          <w:szCs w:val="24"/>
        </w:rPr>
        <w:t>Lippincott.</w:t>
      </w:r>
    </w:p>
    <w:p w14:paraId="3695CCEF" w14:textId="3A3AD02D" w:rsidR="00E63B14" w:rsidRPr="00482003" w:rsidRDefault="00DC1D93" w:rsidP="00E63B14">
      <w:pPr>
        <w:pStyle w:val="ListParagraph"/>
        <w:numPr>
          <w:ilvl w:val="0"/>
          <w:numId w:val="1"/>
        </w:numPr>
        <w:tabs>
          <w:tab w:val="left" w:pos="1181"/>
        </w:tabs>
        <w:ind w:left="821" w:right="691"/>
        <w:jc w:val="both"/>
        <w:rPr>
          <w:sz w:val="24"/>
          <w:szCs w:val="24"/>
        </w:rPr>
      </w:pPr>
      <w:r w:rsidRPr="00051B78">
        <w:rPr>
          <w:sz w:val="24"/>
          <w:szCs w:val="24"/>
        </w:rPr>
        <w:t>Jarell, AD (2012) Nodular fasciitis. Chapter in: Horvai: Bone and Soft Tissue Pathology. Ed. A. Horvai. Elsevier. Philadelphia.</w:t>
      </w:r>
      <w:r w:rsidRPr="00051B78">
        <w:rPr>
          <w:spacing w:val="48"/>
          <w:sz w:val="24"/>
          <w:szCs w:val="24"/>
        </w:rPr>
        <w:t xml:space="preserve"> </w:t>
      </w:r>
      <w:r w:rsidRPr="00051B78">
        <w:rPr>
          <w:sz w:val="24"/>
          <w:szCs w:val="24"/>
        </w:rPr>
        <w:t>194-196.</w:t>
      </w:r>
    </w:p>
    <w:p w14:paraId="65C588BB" w14:textId="77777777" w:rsidR="00DC1D93" w:rsidRPr="00051B78" w:rsidRDefault="00DC1D93" w:rsidP="00D12263">
      <w:pPr>
        <w:pStyle w:val="ListParagraph"/>
        <w:numPr>
          <w:ilvl w:val="0"/>
          <w:numId w:val="1"/>
        </w:numPr>
        <w:tabs>
          <w:tab w:val="left" w:pos="1181"/>
        </w:tabs>
        <w:ind w:left="821" w:right="691"/>
        <w:jc w:val="both"/>
        <w:rPr>
          <w:sz w:val="24"/>
          <w:szCs w:val="24"/>
        </w:rPr>
      </w:pPr>
      <w:r w:rsidRPr="00051B78">
        <w:rPr>
          <w:sz w:val="24"/>
          <w:szCs w:val="24"/>
        </w:rPr>
        <w:t>Jarell, AD (2012) Proliferative myositis and proliferative fasciitis. Chapter in: Horvai: Bone and Soft Tissue Pathology. Ed. A. Horvai.  Elsevier.  Philadelphia.</w:t>
      </w:r>
      <w:r w:rsidRPr="00051B78">
        <w:rPr>
          <w:spacing w:val="38"/>
          <w:sz w:val="24"/>
          <w:szCs w:val="24"/>
        </w:rPr>
        <w:t xml:space="preserve"> </w:t>
      </w:r>
      <w:r w:rsidRPr="00051B78">
        <w:rPr>
          <w:sz w:val="24"/>
          <w:szCs w:val="24"/>
        </w:rPr>
        <w:t>197-198.</w:t>
      </w:r>
    </w:p>
    <w:p w14:paraId="28F972DF" w14:textId="5006BCC6" w:rsidR="00007FD0" w:rsidRPr="00906834" w:rsidRDefault="00DC1D93">
      <w:pPr>
        <w:pStyle w:val="ListParagraph"/>
        <w:numPr>
          <w:ilvl w:val="0"/>
          <w:numId w:val="1"/>
        </w:numPr>
        <w:tabs>
          <w:tab w:val="left" w:pos="1181"/>
        </w:tabs>
        <w:ind w:left="821" w:right="691"/>
        <w:jc w:val="both"/>
        <w:rPr>
          <w:sz w:val="24"/>
          <w:szCs w:val="24"/>
        </w:rPr>
      </w:pPr>
      <w:r w:rsidRPr="00906834">
        <w:rPr>
          <w:sz w:val="24"/>
          <w:szCs w:val="24"/>
        </w:rPr>
        <w:t>Jarell, AD (2012) Ischemic fasciitis. Chapter in: Horvai: Bone and Soft Tissue Pathology. Ed. A. Horvai. Elsevier. Philadelphia.</w:t>
      </w:r>
      <w:r w:rsidRPr="00906834">
        <w:rPr>
          <w:spacing w:val="48"/>
          <w:sz w:val="24"/>
          <w:szCs w:val="24"/>
        </w:rPr>
        <w:t xml:space="preserve"> </w:t>
      </w:r>
      <w:r w:rsidRPr="00906834">
        <w:rPr>
          <w:sz w:val="24"/>
          <w:szCs w:val="24"/>
        </w:rPr>
        <w:t>199-200.</w:t>
      </w:r>
    </w:p>
    <w:p w14:paraId="40B13C30" w14:textId="77777777" w:rsidR="00A56125" w:rsidRPr="00051B78" w:rsidRDefault="00F875B3" w:rsidP="00D12263">
      <w:pPr>
        <w:pStyle w:val="ListParagraph"/>
        <w:numPr>
          <w:ilvl w:val="0"/>
          <w:numId w:val="1"/>
        </w:numPr>
        <w:tabs>
          <w:tab w:val="left" w:pos="1181"/>
        </w:tabs>
        <w:ind w:left="821" w:right="691"/>
        <w:jc w:val="both"/>
        <w:rPr>
          <w:sz w:val="24"/>
          <w:szCs w:val="24"/>
        </w:rPr>
      </w:pPr>
      <w:r w:rsidRPr="00051B78">
        <w:rPr>
          <w:sz w:val="24"/>
          <w:szCs w:val="24"/>
        </w:rPr>
        <w:t>Jarell, AD (2012) Postoperative spindle cell nodule. Chapter in: Horvai: Bone and Soft Tissue Pathology.  Ed. A.  Horvai.  Elsevier.  Philadelphia.</w:t>
      </w:r>
      <w:r w:rsidRPr="00051B78">
        <w:rPr>
          <w:spacing w:val="42"/>
          <w:sz w:val="24"/>
          <w:szCs w:val="24"/>
        </w:rPr>
        <w:t xml:space="preserve"> </w:t>
      </w:r>
      <w:r w:rsidRPr="00051B78">
        <w:rPr>
          <w:sz w:val="24"/>
          <w:szCs w:val="24"/>
        </w:rPr>
        <w:t>201-202.</w:t>
      </w:r>
    </w:p>
    <w:p w14:paraId="6A5ECAD6" w14:textId="77777777" w:rsidR="00A56125" w:rsidRPr="00051B78" w:rsidRDefault="00F875B3" w:rsidP="006830AC">
      <w:pPr>
        <w:pStyle w:val="ListParagraph"/>
        <w:numPr>
          <w:ilvl w:val="0"/>
          <w:numId w:val="1"/>
        </w:numPr>
        <w:tabs>
          <w:tab w:val="left" w:pos="1181"/>
        </w:tabs>
        <w:spacing w:line="228" w:lineRule="exact"/>
        <w:ind w:left="821" w:right="691"/>
        <w:jc w:val="both"/>
        <w:rPr>
          <w:sz w:val="24"/>
          <w:szCs w:val="24"/>
        </w:rPr>
      </w:pPr>
      <w:r w:rsidRPr="00051B78">
        <w:rPr>
          <w:sz w:val="24"/>
          <w:szCs w:val="24"/>
        </w:rPr>
        <w:t>Jarell, AD (2012) Necrotizing fasciitis. Chapter in: Horvai: Bone and Soft Tissue Pathology. Ed. A. Horvai. Elsevier. Philadelphia.</w:t>
      </w:r>
      <w:r w:rsidRPr="00051B78">
        <w:rPr>
          <w:spacing w:val="48"/>
          <w:sz w:val="24"/>
          <w:szCs w:val="24"/>
        </w:rPr>
        <w:t xml:space="preserve"> </w:t>
      </w:r>
      <w:r w:rsidRPr="00051B78">
        <w:rPr>
          <w:sz w:val="24"/>
          <w:szCs w:val="24"/>
        </w:rPr>
        <w:t>203-204.</w:t>
      </w:r>
    </w:p>
    <w:p w14:paraId="120C6514" w14:textId="0502D593" w:rsidR="004216CF" w:rsidRPr="00E63B14" w:rsidRDefault="00F875B3">
      <w:pPr>
        <w:pStyle w:val="ListParagraph"/>
        <w:numPr>
          <w:ilvl w:val="0"/>
          <w:numId w:val="1"/>
        </w:numPr>
        <w:tabs>
          <w:tab w:val="left" w:pos="1181"/>
        </w:tabs>
        <w:ind w:left="821" w:right="691"/>
        <w:jc w:val="both"/>
        <w:rPr>
          <w:sz w:val="24"/>
          <w:szCs w:val="24"/>
        </w:rPr>
      </w:pPr>
      <w:r w:rsidRPr="00E63B14">
        <w:rPr>
          <w:sz w:val="24"/>
          <w:szCs w:val="24"/>
        </w:rPr>
        <w:t>Jarell, AD (2012) Elastofibroma. Chapter in: Horvai: Bone and Soft Tissue Pathology. Ed. A. Horvai. Elsevier. Philadelphia.</w:t>
      </w:r>
      <w:r w:rsidRPr="00E63B14">
        <w:rPr>
          <w:spacing w:val="46"/>
          <w:sz w:val="24"/>
          <w:szCs w:val="24"/>
        </w:rPr>
        <w:t xml:space="preserve"> </w:t>
      </w:r>
      <w:r w:rsidRPr="00E63B14">
        <w:rPr>
          <w:sz w:val="24"/>
          <w:szCs w:val="24"/>
        </w:rPr>
        <w:t>205-206.</w:t>
      </w:r>
    </w:p>
    <w:p w14:paraId="5E8B54C5" w14:textId="77777777" w:rsidR="00A56125" w:rsidRPr="00051B78" w:rsidRDefault="00F875B3" w:rsidP="006830AC">
      <w:pPr>
        <w:pStyle w:val="ListParagraph"/>
        <w:numPr>
          <w:ilvl w:val="0"/>
          <w:numId w:val="1"/>
        </w:numPr>
        <w:tabs>
          <w:tab w:val="left" w:pos="1181"/>
        </w:tabs>
        <w:ind w:left="821" w:right="691"/>
        <w:jc w:val="both"/>
        <w:rPr>
          <w:sz w:val="24"/>
          <w:szCs w:val="24"/>
        </w:rPr>
      </w:pPr>
      <w:r w:rsidRPr="00051B78">
        <w:rPr>
          <w:sz w:val="24"/>
          <w:szCs w:val="24"/>
        </w:rPr>
        <w:t>Jarell, AD (2012) Desmoplastic fibroblastoma. Chapter in: Horvai: Bone and Soft Tissue Pathology. Ed. A. Horvai. Elsevier.  Philadelphia.</w:t>
      </w:r>
      <w:r w:rsidRPr="00051B78">
        <w:rPr>
          <w:spacing w:val="43"/>
          <w:sz w:val="24"/>
          <w:szCs w:val="24"/>
        </w:rPr>
        <w:t xml:space="preserve"> </w:t>
      </w:r>
      <w:r w:rsidRPr="00051B78">
        <w:rPr>
          <w:sz w:val="24"/>
          <w:szCs w:val="24"/>
        </w:rPr>
        <w:t>207-208.</w:t>
      </w:r>
    </w:p>
    <w:p w14:paraId="7B2AAD6D" w14:textId="1B52E9A8" w:rsidR="004216CF" w:rsidRPr="004216CF" w:rsidRDefault="00F875B3" w:rsidP="006A3960">
      <w:pPr>
        <w:pStyle w:val="ListParagraph"/>
        <w:numPr>
          <w:ilvl w:val="0"/>
          <w:numId w:val="1"/>
        </w:numPr>
        <w:tabs>
          <w:tab w:val="left" w:pos="1181"/>
        </w:tabs>
        <w:spacing w:line="228" w:lineRule="exact"/>
        <w:ind w:left="821" w:right="691"/>
        <w:jc w:val="both"/>
        <w:rPr>
          <w:sz w:val="24"/>
          <w:szCs w:val="24"/>
        </w:rPr>
      </w:pPr>
      <w:r w:rsidRPr="00051B78">
        <w:rPr>
          <w:sz w:val="24"/>
          <w:szCs w:val="24"/>
        </w:rPr>
        <w:t>Jarell, AD (2012) Hypertrophic scar. Chapter in: Horvai: Bone and Soft Tissue Pathology. Ed. A. Horvai. Elsevier. Philadelphia.</w:t>
      </w:r>
      <w:r w:rsidRPr="00051B78">
        <w:rPr>
          <w:spacing w:val="46"/>
          <w:sz w:val="24"/>
          <w:szCs w:val="24"/>
        </w:rPr>
        <w:t xml:space="preserve"> </w:t>
      </w:r>
      <w:r w:rsidRPr="00051B78">
        <w:rPr>
          <w:sz w:val="24"/>
          <w:szCs w:val="24"/>
        </w:rPr>
        <w:t>209-210.</w:t>
      </w:r>
    </w:p>
    <w:p w14:paraId="0873F96A" w14:textId="77777777" w:rsidR="00A56125" w:rsidRPr="00051B78" w:rsidRDefault="00F875B3" w:rsidP="006830AC">
      <w:pPr>
        <w:pStyle w:val="ListParagraph"/>
        <w:numPr>
          <w:ilvl w:val="0"/>
          <w:numId w:val="1"/>
        </w:numPr>
        <w:tabs>
          <w:tab w:val="left" w:pos="1181"/>
        </w:tabs>
        <w:ind w:left="821" w:right="691"/>
        <w:jc w:val="both"/>
        <w:rPr>
          <w:sz w:val="24"/>
          <w:szCs w:val="24"/>
        </w:rPr>
      </w:pPr>
      <w:r w:rsidRPr="00051B78">
        <w:rPr>
          <w:sz w:val="24"/>
          <w:szCs w:val="24"/>
        </w:rPr>
        <w:t>Jarell, AD (2012) Keloid. Chapter in: Horvai: Bone and Soft Tissue Pathology. Ed. A. Horvai. Elsevier. Philadelphia. 211.</w:t>
      </w:r>
    </w:p>
    <w:p w14:paraId="50830EEB" w14:textId="4C6AF9EE" w:rsidR="006A3960" w:rsidRPr="006A3960" w:rsidRDefault="00F875B3" w:rsidP="006A3960">
      <w:pPr>
        <w:pStyle w:val="ListParagraph"/>
        <w:numPr>
          <w:ilvl w:val="0"/>
          <w:numId w:val="1"/>
        </w:numPr>
        <w:tabs>
          <w:tab w:val="left" w:pos="1181"/>
        </w:tabs>
        <w:ind w:left="821" w:right="691"/>
        <w:jc w:val="both"/>
        <w:rPr>
          <w:sz w:val="24"/>
          <w:szCs w:val="24"/>
        </w:rPr>
      </w:pPr>
      <w:r w:rsidRPr="00051B78">
        <w:rPr>
          <w:sz w:val="24"/>
          <w:szCs w:val="24"/>
        </w:rPr>
        <w:t>Jarell, AD (2012) Fibrous hamartoma of infancy. Chapter in: Horvai: Bone and Soft Tissue Pathology. Ed. A. Horvai. Elsevier.  Philadelphia.</w:t>
      </w:r>
      <w:r w:rsidRPr="00051B78">
        <w:rPr>
          <w:spacing w:val="43"/>
          <w:sz w:val="24"/>
          <w:szCs w:val="24"/>
        </w:rPr>
        <w:t xml:space="preserve"> </w:t>
      </w:r>
      <w:r w:rsidRPr="00051B78">
        <w:rPr>
          <w:sz w:val="24"/>
          <w:szCs w:val="24"/>
        </w:rPr>
        <w:t>212-213.</w:t>
      </w:r>
    </w:p>
    <w:p w14:paraId="3A6E248A" w14:textId="77777777" w:rsidR="00A56125" w:rsidRDefault="00F875B3" w:rsidP="006830AC">
      <w:pPr>
        <w:pStyle w:val="ListParagraph"/>
        <w:numPr>
          <w:ilvl w:val="0"/>
          <w:numId w:val="1"/>
        </w:numPr>
        <w:tabs>
          <w:tab w:val="left" w:pos="1181"/>
        </w:tabs>
        <w:ind w:left="821" w:right="691"/>
        <w:jc w:val="both"/>
        <w:rPr>
          <w:sz w:val="24"/>
          <w:szCs w:val="24"/>
        </w:rPr>
      </w:pPr>
      <w:r w:rsidRPr="00051B78">
        <w:rPr>
          <w:sz w:val="24"/>
          <w:szCs w:val="24"/>
        </w:rPr>
        <w:t>Jarell, AD (2012) Gardner fibroma. Chapter in: Horvai: Bone and Soft Tissue Pathology. Ed. A. Horvai. Elsevier. Philadelphia.</w:t>
      </w:r>
      <w:r w:rsidRPr="00051B78">
        <w:rPr>
          <w:spacing w:val="46"/>
          <w:sz w:val="24"/>
          <w:szCs w:val="24"/>
        </w:rPr>
        <w:t xml:space="preserve"> </w:t>
      </w:r>
      <w:r w:rsidRPr="00051B78">
        <w:rPr>
          <w:sz w:val="24"/>
          <w:szCs w:val="24"/>
        </w:rPr>
        <w:t>214-215.</w:t>
      </w:r>
    </w:p>
    <w:p w14:paraId="711A61CA" w14:textId="77777777" w:rsidR="00FE5E99" w:rsidRPr="00051B78" w:rsidRDefault="00FE5E99" w:rsidP="00FE5E99">
      <w:pPr>
        <w:pStyle w:val="ListParagraph"/>
        <w:numPr>
          <w:ilvl w:val="0"/>
          <w:numId w:val="1"/>
        </w:numPr>
        <w:tabs>
          <w:tab w:val="left" w:pos="1181"/>
        </w:tabs>
        <w:ind w:left="821" w:right="691"/>
        <w:jc w:val="both"/>
        <w:rPr>
          <w:sz w:val="24"/>
          <w:szCs w:val="24"/>
        </w:rPr>
      </w:pPr>
      <w:r w:rsidRPr="00051B78">
        <w:rPr>
          <w:sz w:val="24"/>
          <w:szCs w:val="24"/>
        </w:rPr>
        <w:t>Jarell, AD (2012) Nuchal fibroma. Chapter in: Horvai: Bone and Soft Tissue Pathology. Ed. A. Horvai. Elsevier. Philadelphia.</w:t>
      </w:r>
      <w:r w:rsidRPr="00051B78">
        <w:rPr>
          <w:spacing w:val="47"/>
          <w:sz w:val="24"/>
          <w:szCs w:val="24"/>
        </w:rPr>
        <w:t xml:space="preserve"> </w:t>
      </w:r>
      <w:r w:rsidRPr="00051B78">
        <w:rPr>
          <w:sz w:val="24"/>
          <w:szCs w:val="24"/>
        </w:rPr>
        <w:t>216.</w:t>
      </w:r>
    </w:p>
    <w:p w14:paraId="1C267FAA" w14:textId="77777777" w:rsidR="00FE5E99" w:rsidRPr="00051B78" w:rsidRDefault="00FE5E99" w:rsidP="00FE5E99">
      <w:pPr>
        <w:pStyle w:val="ListParagraph"/>
        <w:numPr>
          <w:ilvl w:val="0"/>
          <w:numId w:val="1"/>
        </w:numPr>
        <w:tabs>
          <w:tab w:val="left" w:pos="1181"/>
        </w:tabs>
        <w:spacing w:line="228" w:lineRule="exact"/>
        <w:ind w:left="821" w:right="691"/>
        <w:jc w:val="both"/>
        <w:rPr>
          <w:sz w:val="24"/>
          <w:szCs w:val="24"/>
        </w:rPr>
      </w:pPr>
      <w:r w:rsidRPr="00051B78">
        <w:rPr>
          <w:sz w:val="24"/>
          <w:szCs w:val="24"/>
        </w:rPr>
        <w:t>Jarell, AD (2012) Fibromatosis colli. Chapter in: Horvai: Bone and Soft Tissue Pathology. Ed. A. Horvai. Elsevier. Philadelphia.</w:t>
      </w:r>
      <w:r w:rsidRPr="00051B78">
        <w:rPr>
          <w:spacing w:val="48"/>
          <w:sz w:val="24"/>
          <w:szCs w:val="24"/>
        </w:rPr>
        <w:t xml:space="preserve"> </w:t>
      </w:r>
      <w:r w:rsidRPr="00051B78">
        <w:rPr>
          <w:sz w:val="24"/>
          <w:szCs w:val="24"/>
        </w:rPr>
        <w:t>217-218.</w:t>
      </w:r>
    </w:p>
    <w:p w14:paraId="0BFC6B36" w14:textId="77777777" w:rsidR="00FE5E99" w:rsidRPr="00332B44" w:rsidRDefault="00FE5E99" w:rsidP="00FE5E99">
      <w:pPr>
        <w:pStyle w:val="ListParagraph"/>
        <w:numPr>
          <w:ilvl w:val="0"/>
          <w:numId w:val="1"/>
        </w:numPr>
        <w:tabs>
          <w:tab w:val="left" w:pos="1181"/>
        </w:tabs>
        <w:ind w:left="821" w:right="691"/>
        <w:jc w:val="both"/>
        <w:rPr>
          <w:sz w:val="24"/>
          <w:szCs w:val="24"/>
        </w:rPr>
      </w:pPr>
      <w:r w:rsidRPr="00051B78">
        <w:rPr>
          <w:sz w:val="24"/>
          <w:szCs w:val="24"/>
        </w:rPr>
        <w:t>Jarell, AD (2012) Calcifying aponeurotic fibroma. Chapter in: Horvai: Bone and Soft Tissue Pathology. Ed. A. Horvai. Elsevier.  Philadelphia.</w:t>
      </w:r>
      <w:r w:rsidRPr="00051B78">
        <w:rPr>
          <w:spacing w:val="46"/>
          <w:sz w:val="24"/>
          <w:szCs w:val="24"/>
        </w:rPr>
        <w:t xml:space="preserve"> </w:t>
      </w:r>
      <w:r w:rsidRPr="00051B78">
        <w:rPr>
          <w:sz w:val="24"/>
          <w:szCs w:val="24"/>
        </w:rPr>
        <w:t>219-220.</w:t>
      </w:r>
    </w:p>
    <w:p w14:paraId="6DA9B0E9" w14:textId="1BB075B2" w:rsidR="00FE5E99" w:rsidRPr="00F9407B" w:rsidRDefault="00FE5E99" w:rsidP="00F9407B">
      <w:pPr>
        <w:pStyle w:val="ListParagraph"/>
        <w:numPr>
          <w:ilvl w:val="0"/>
          <w:numId w:val="1"/>
        </w:numPr>
        <w:tabs>
          <w:tab w:val="left" w:pos="1181"/>
        </w:tabs>
        <w:ind w:left="821" w:right="691"/>
        <w:jc w:val="both"/>
        <w:rPr>
          <w:sz w:val="24"/>
          <w:szCs w:val="24"/>
        </w:rPr>
      </w:pPr>
      <w:r w:rsidRPr="00F9407B">
        <w:rPr>
          <w:sz w:val="24"/>
          <w:szCs w:val="24"/>
        </w:rPr>
        <w:t>Jarell, AD (2012) Fibroma of tendon sheath. Chapter in: Horvai: Bone and Soft Tissue Pathology. Ed. A. Horvai. Elsevier.  Philadelphia.</w:t>
      </w:r>
      <w:r w:rsidRPr="00F9407B">
        <w:rPr>
          <w:spacing w:val="46"/>
          <w:sz w:val="24"/>
          <w:szCs w:val="24"/>
        </w:rPr>
        <w:t xml:space="preserve"> </w:t>
      </w:r>
      <w:r w:rsidRPr="00F9407B">
        <w:rPr>
          <w:sz w:val="24"/>
          <w:szCs w:val="24"/>
        </w:rPr>
        <w:t>221-222.</w:t>
      </w:r>
    </w:p>
    <w:p w14:paraId="4F1561E2" w14:textId="45BD62BE" w:rsidR="006A3960" w:rsidRPr="006A3960" w:rsidRDefault="00FE5E99" w:rsidP="006A3960">
      <w:pPr>
        <w:pStyle w:val="ListParagraph"/>
        <w:numPr>
          <w:ilvl w:val="0"/>
          <w:numId w:val="1"/>
        </w:numPr>
        <w:tabs>
          <w:tab w:val="left" w:pos="1181"/>
        </w:tabs>
        <w:spacing w:line="228" w:lineRule="exact"/>
        <w:ind w:left="821" w:right="691"/>
        <w:jc w:val="both"/>
        <w:rPr>
          <w:sz w:val="24"/>
          <w:szCs w:val="24"/>
        </w:rPr>
      </w:pPr>
      <w:r w:rsidRPr="00051B78">
        <w:rPr>
          <w:sz w:val="24"/>
          <w:szCs w:val="24"/>
        </w:rPr>
        <w:t>Jarell, AD (2012) Superficial fibromatosis. Chapter in: Horvai: Bone and Soft Tissue Pathology.  Ed. A. Horvai.  Elsevier.  Philadelphia.</w:t>
      </w:r>
      <w:r w:rsidRPr="00051B78">
        <w:rPr>
          <w:spacing w:val="46"/>
          <w:sz w:val="24"/>
          <w:szCs w:val="24"/>
        </w:rPr>
        <w:t xml:space="preserve"> </w:t>
      </w:r>
      <w:r w:rsidRPr="00051B78">
        <w:rPr>
          <w:sz w:val="24"/>
          <w:szCs w:val="24"/>
        </w:rPr>
        <w:t>223-224.</w:t>
      </w:r>
    </w:p>
    <w:p w14:paraId="458E75D8" w14:textId="77777777" w:rsidR="00FE5E99" w:rsidRPr="00051B78" w:rsidRDefault="00FE5E99" w:rsidP="00FE5E99">
      <w:pPr>
        <w:pStyle w:val="ListParagraph"/>
        <w:numPr>
          <w:ilvl w:val="0"/>
          <w:numId w:val="1"/>
        </w:numPr>
        <w:tabs>
          <w:tab w:val="left" w:pos="1181"/>
        </w:tabs>
        <w:ind w:left="821" w:right="691"/>
        <w:jc w:val="both"/>
        <w:rPr>
          <w:sz w:val="24"/>
          <w:szCs w:val="24"/>
        </w:rPr>
      </w:pPr>
      <w:r w:rsidRPr="00051B78">
        <w:rPr>
          <w:sz w:val="24"/>
          <w:szCs w:val="24"/>
        </w:rPr>
        <w:t>Jarell, AD (2012) Deep fibromatosis. Chapter in: Horvai: Bone and Soft Tissue Pathology. Ed. A. Horvai. Elsevier. Philadelphia.</w:t>
      </w:r>
      <w:r w:rsidRPr="00051B78">
        <w:rPr>
          <w:spacing w:val="48"/>
          <w:sz w:val="24"/>
          <w:szCs w:val="24"/>
        </w:rPr>
        <w:t xml:space="preserve"> </w:t>
      </w:r>
      <w:r w:rsidRPr="00051B78">
        <w:rPr>
          <w:sz w:val="24"/>
          <w:szCs w:val="24"/>
        </w:rPr>
        <w:t>225-227.</w:t>
      </w:r>
    </w:p>
    <w:p w14:paraId="64AEC04D" w14:textId="244E89D7" w:rsidR="00332B44" w:rsidRPr="00FE5E99" w:rsidRDefault="00FE5E99" w:rsidP="00332B44">
      <w:pPr>
        <w:pStyle w:val="ListParagraph"/>
        <w:numPr>
          <w:ilvl w:val="0"/>
          <w:numId w:val="1"/>
        </w:numPr>
        <w:tabs>
          <w:tab w:val="left" w:pos="1181"/>
        </w:tabs>
        <w:ind w:left="821" w:right="691"/>
        <w:jc w:val="both"/>
        <w:rPr>
          <w:sz w:val="24"/>
          <w:szCs w:val="24"/>
        </w:rPr>
      </w:pPr>
      <w:r w:rsidRPr="00051B78">
        <w:rPr>
          <w:sz w:val="24"/>
          <w:szCs w:val="24"/>
        </w:rPr>
        <w:t>Jarell, AD (2012) Inclusion-body fibroma. Chapter in: Horvai: Bone and Soft Tissue Pathology.  Ed. A. Horvai.  Elsevier.  Philadelphia.</w:t>
      </w:r>
      <w:r w:rsidRPr="00051B78">
        <w:rPr>
          <w:spacing w:val="46"/>
          <w:sz w:val="24"/>
          <w:szCs w:val="24"/>
        </w:rPr>
        <w:t xml:space="preserve"> </w:t>
      </w:r>
      <w:r w:rsidRPr="00051B78">
        <w:rPr>
          <w:sz w:val="24"/>
          <w:szCs w:val="24"/>
        </w:rPr>
        <w:t>228-229</w:t>
      </w:r>
    </w:p>
    <w:p w14:paraId="1A48DFCC" w14:textId="7E33BFBC" w:rsidR="00482003" w:rsidRPr="00007FD0" w:rsidRDefault="00DC1D93" w:rsidP="00482003">
      <w:pPr>
        <w:pStyle w:val="ListParagraph"/>
        <w:numPr>
          <w:ilvl w:val="0"/>
          <w:numId w:val="1"/>
        </w:numPr>
        <w:tabs>
          <w:tab w:val="left" w:pos="1181"/>
        </w:tabs>
        <w:ind w:left="821" w:right="691"/>
        <w:jc w:val="both"/>
        <w:rPr>
          <w:sz w:val="24"/>
          <w:szCs w:val="24"/>
        </w:rPr>
      </w:pPr>
      <w:r w:rsidRPr="00051B78">
        <w:rPr>
          <w:sz w:val="24"/>
          <w:szCs w:val="24"/>
        </w:rPr>
        <w:t>Jarell, AD (2012) IgG4-related sclerosing disease. Chapter in: Horvai: Bone and Soft Tissue Pathology. Ed. A. Horvai. Elsevier.  Philadelphia.</w:t>
      </w:r>
      <w:r w:rsidRPr="00051B78">
        <w:rPr>
          <w:spacing w:val="44"/>
          <w:sz w:val="24"/>
          <w:szCs w:val="24"/>
        </w:rPr>
        <w:t xml:space="preserve"> </w:t>
      </w:r>
      <w:r w:rsidRPr="00051B78">
        <w:rPr>
          <w:sz w:val="24"/>
          <w:szCs w:val="24"/>
        </w:rPr>
        <w:t>230-231.</w:t>
      </w:r>
    </w:p>
    <w:p w14:paraId="6775A32D" w14:textId="77777777" w:rsidR="009C40F0" w:rsidRDefault="00DC1D93" w:rsidP="009C40F0">
      <w:pPr>
        <w:pStyle w:val="ListParagraph"/>
        <w:numPr>
          <w:ilvl w:val="0"/>
          <w:numId w:val="1"/>
        </w:numPr>
        <w:tabs>
          <w:tab w:val="left" w:pos="1181"/>
        </w:tabs>
        <w:ind w:left="821" w:right="691"/>
        <w:jc w:val="both"/>
        <w:rPr>
          <w:sz w:val="24"/>
          <w:szCs w:val="24"/>
        </w:rPr>
      </w:pPr>
      <w:r w:rsidRPr="00051B78">
        <w:rPr>
          <w:sz w:val="24"/>
          <w:szCs w:val="24"/>
        </w:rPr>
        <w:t>Jarell, AD (2012) Giant cell fibroblastoma. Chapter in: Horvai: Bone and Soft Tissue Pathology. Ed. A. Horvai.  Elsevier.  Philadelphia.</w:t>
      </w:r>
      <w:r w:rsidRPr="00051B78">
        <w:rPr>
          <w:spacing w:val="45"/>
          <w:sz w:val="24"/>
          <w:szCs w:val="24"/>
        </w:rPr>
        <w:t xml:space="preserve"> </w:t>
      </w:r>
      <w:r w:rsidRPr="00051B78">
        <w:rPr>
          <w:sz w:val="24"/>
          <w:szCs w:val="24"/>
        </w:rPr>
        <w:t>264-265.</w:t>
      </w:r>
    </w:p>
    <w:p w14:paraId="5CAF55E2" w14:textId="77777777" w:rsidR="00906834" w:rsidRDefault="00906834" w:rsidP="00906834">
      <w:pPr>
        <w:tabs>
          <w:tab w:val="left" w:pos="1181"/>
        </w:tabs>
        <w:ind w:right="691"/>
        <w:jc w:val="both"/>
        <w:rPr>
          <w:sz w:val="24"/>
          <w:szCs w:val="24"/>
        </w:rPr>
      </w:pPr>
    </w:p>
    <w:p w14:paraId="62B9ABC7" w14:textId="77777777" w:rsidR="00906834" w:rsidRDefault="00906834" w:rsidP="00906834">
      <w:pPr>
        <w:tabs>
          <w:tab w:val="left" w:pos="1181"/>
        </w:tabs>
        <w:ind w:right="691"/>
        <w:jc w:val="both"/>
        <w:rPr>
          <w:sz w:val="24"/>
          <w:szCs w:val="24"/>
        </w:rPr>
      </w:pPr>
    </w:p>
    <w:p w14:paraId="7B62C60C" w14:textId="77777777" w:rsidR="00906834" w:rsidRDefault="00906834" w:rsidP="00906834">
      <w:pPr>
        <w:tabs>
          <w:tab w:val="left" w:pos="1181"/>
        </w:tabs>
        <w:ind w:right="691"/>
        <w:jc w:val="both"/>
        <w:rPr>
          <w:sz w:val="24"/>
          <w:szCs w:val="24"/>
        </w:rPr>
      </w:pPr>
    </w:p>
    <w:p w14:paraId="25BFF7EE" w14:textId="77777777" w:rsidR="00906834" w:rsidRDefault="00906834" w:rsidP="00906834">
      <w:pPr>
        <w:tabs>
          <w:tab w:val="left" w:pos="1181"/>
        </w:tabs>
        <w:ind w:right="691"/>
        <w:jc w:val="both"/>
        <w:rPr>
          <w:sz w:val="24"/>
          <w:szCs w:val="24"/>
        </w:rPr>
      </w:pPr>
    </w:p>
    <w:p w14:paraId="52A3FE54" w14:textId="77777777" w:rsidR="00906834" w:rsidRDefault="00906834" w:rsidP="00906834">
      <w:pPr>
        <w:tabs>
          <w:tab w:val="left" w:pos="1181"/>
        </w:tabs>
        <w:ind w:right="691"/>
        <w:jc w:val="both"/>
        <w:rPr>
          <w:sz w:val="24"/>
          <w:szCs w:val="24"/>
        </w:rPr>
      </w:pPr>
    </w:p>
    <w:p w14:paraId="3303DE6D" w14:textId="77777777" w:rsidR="00906834" w:rsidRDefault="00906834" w:rsidP="00906834">
      <w:pPr>
        <w:tabs>
          <w:tab w:val="left" w:pos="1181"/>
        </w:tabs>
        <w:ind w:right="691"/>
        <w:jc w:val="both"/>
        <w:rPr>
          <w:sz w:val="24"/>
          <w:szCs w:val="24"/>
        </w:rPr>
      </w:pPr>
    </w:p>
    <w:p w14:paraId="5558F315" w14:textId="77777777" w:rsidR="00906834" w:rsidRDefault="00906834" w:rsidP="00906834">
      <w:pPr>
        <w:tabs>
          <w:tab w:val="left" w:pos="1181"/>
        </w:tabs>
        <w:ind w:right="691"/>
        <w:jc w:val="both"/>
        <w:rPr>
          <w:sz w:val="24"/>
          <w:szCs w:val="24"/>
        </w:rPr>
      </w:pPr>
    </w:p>
    <w:p w14:paraId="7F48F2EB" w14:textId="77777777" w:rsidR="00906834" w:rsidRDefault="00906834" w:rsidP="00906834">
      <w:pPr>
        <w:pStyle w:val="BodyText"/>
        <w:spacing w:after="120"/>
        <w:ind w:right="691" w:firstLine="0"/>
        <w:jc w:val="both"/>
        <w:rPr>
          <w:b/>
          <w:bCs/>
          <w:i/>
          <w:iCs/>
          <w:sz w:val="24"/>
          <w:szCs w:val="24"/>
          <w:u w:val="single"/>
        </w:rPr>
      </w:pPr>
      <w:r w:rsidRPr="00007FD0">
        <w:rPr>
          <w:b/>
          <w:bCs/>
          <w:i/>
          <w:iCs/>
          <w:sz w:val="24"/>
          <w:szCs w:val="24"/>
          <w:highlight w:val="lightGray"/>
          <w:u w:val="single"/>
        </w:rPr>
        <w:t>Book Chapters (Continued)</w:t>
      </w:r>
    </w:p>
    <w:p w14:paraId="4BACF3C4" w14:textId="77777777" w:rsidR="00906834" w:rsidRDefault="00906834" w:rsidP="00906834">
      <w:pPr>
        <w:tabs>
          <w:tab w:val="left" w:pos="1181"/>
        </w:tabs>
        <w:ind w:right="691"/>
        <w:jc w:val="both"/>
        <w:rPr>
          <w:sz w:val="24"/>
          <w:szCs w:val="24"/>
        </w:rPr>
      </w:pPr>
    </w:p>
    <w:p w14:paraId="51B1E7CB" w14:textId="11662149" w:rsidR="00F9407B" w:rsidRPr="00482003" w:rsidRDefault="00447B1F" w:rsidP="00482003">
      <w:pPr>
        <w:pStyle w:val="ListParagraph"/>
        <w:numPr>
          <w:ilvl w:val="0"/>
          <w:numId w:val="1"/>
        </w:numPr>
        <w:tabs>
          <w:tab w:val="left" w:pos="1181"/>
        </w:tabs>
        <w:ind w:left="821" w:right="691"/>
        <w:jc w:val="both"/>
        <w:rPr>
          <w:sz w:val="24"/>
          <w:szCs w:val="24"/>
        </w:rPr>
      </w:pPr>
      <w:r w:rsidRPr="009C40F0">
        <w:rPr>
          <w:sz w:val="24"/>
          <w:szCs w:val="24"/>
        </w:rPr>
        <w:t>Jarell AD, Schalock PS (2010) Procedures in Dermatologic Diagnosis and Therapy. Chapter in: Primary Care Dermatology.  Eds. PC Schalock, J Hsu, and K Arndt.  Philadelphia:  Lipincott Williams &amp; Wilkins.  20 –</w:t>
      </w:r>
      <w:r w:rsidRPr="009C40F0">
        <w:rPr>
          <w:spacing w:val="-21"/>
          <w:sz w:val="24"/>
          <w:szCs w:val="24"/>
        </w:rPr>
        <w:t xml:space="preserve"> </w:t>
      </w:r>
      <w:r w:rsidRPr="009C40F0">
        <w:rPr>
          <w:sz w:val="24"/>
          <w:szCs w:val="24"/>
        </w:rPr>
        <w:t>27.</w:t>
      </w:r>
    </w:p>
    <w:p w14:paraId="075DD317" w14:textId="31BC5022" w:rsidR="00447B1F" w:rsidRPr="00447B1F" w:rsidRDefault="00447B1F" w:rsidP="00447B1F">
      <w:pPr>
        <w:pStyle w:val="ListParagraph"/>
        <w:numPr>
          <w:ilvl w:val="0"/>
          <w:numId w:val="1"/>
        </w:numPr>
        <w:tabs>
          <w:tab w:val="left" w:pos="1181"/>
        </w:tabs>
        <w:spacing w:line="228" w:lineRule="exact"/>
        <w:ind w:left="821" w:right="691"/>
        <w:jc w:val="both"/>
        <w:rPr>
          <w:sz w:val="24"/>
          <w:szCs w:val="24"/>
        </w:rPr>
      </w:pPr>
      <w:r w:rsidRPr="00051B78">
        <w:rPr>
          <w:sz w:val="24"/>
          <w:szCs w:val="24"/>
        </w:rPr>
        <w:t>Jarell AD, Ecklund JM, Ling GS (2001) Traumatic Brain Injury. Chapter in: Combat Medicine. Executive Ed. GC Tsokos.  New York:  Humana Press.</w:t>
      </w:r>
      <w:r w:rsidRPr="00051B78">
        <w:rPr>
          <w:spacing w:val="41"/>
          <w:sz w:val="24"/>
          <w:szCs w:val="24"/>
        </w:rPr>
        <w:t xml:space="preserve"> </w:t>
      </w:r>
      <w:r w:rsidRPr="00051B78">
        <w:rPr>
          <w:sz w:val="24"/>
          <w:szCs w:val="24"/>
        </w:rPr>
        <w:t>351-370.</w:t>
      </w:r>
    </w:p>
    <w:p w14:paraId="64DBB046" w14:textId="77777777" w:rsidR="00447B1F" w:rsidRDefault="00DC1D93" w:rsidP="00447B1F">
      <w:pPr>
        <w:pStyle w:val="ListParagraph"/>
        <w:numPr>
          <w:ilvl w:val="0"/>
          <w:numId w:val="1"/>
        </w:numPr>
        <w:tabs>
          <w:tab w:val="left" w:pos="1181"/>
        </w:tabs>
        <w:spacing w:line="228" w:lineRule="exact"/>
        <w:ind w:left="821" w:right="691"/>
        <w:jc w:val="both"/>
        <w:rPr>
          <w:sz w:val="24"/>
          <w:szCs w:val="24"/>
        </w:rPr>
      </w:pPr>
      <w:r w:rsidRPr="00051B78">
        <w:rPr>
          <w:sz w:val="24"/>
          <w:szCs w:val="24"/>
        </w:rPr>
        <w:t>Morrison RS, Jarell AD, Schuster JM (2003) Growth Factors and Brain Tumors. Chapter in: Youman’s Neurological Surgery.  5</w:t>
      </w:r>
      <w:r w:rsidRPr="00051B78">
        <w:rPr>
          <w:position w:val="7"/>
          <w:sz w:val="24"/>
          <w:szCs w:val="24"/>
        </w:rPr>
        <w:t xml:space="preserve">th </w:t>
      </w:r>
      <w:r w:rsidRPr="00051B78">
        <w:rPr>
          <w:sz w:val="24"/>
          <w:szCs w:val="24"/>
        </w:rPr>
        <w:t>Ed.  Executive Ed. HR Winn.  Philadelphia:  Saunders.</w:t>
      </w:r>
      <w:r w:rsidRPr="00051B78">
        <w:rPr>
          <w:spacing w:val="16"/>
          <w:sz w:val="24"/>
          <w:szCs w:val="24"/>
        </w:rPr>
        <w:t xml:space="preserve"> </w:t>
      </w:r>
      <w:r w:rsidRPr="00051B78">
        <w:rPr>
          <w:sz w:val="24"/>
          <w:szCs w:val="24"/>
        </w:rPr>
        <w:t>725-738.</w:t>
      </w:r>
    </w:p>
    <w:p w14:paraId="3F668CCF" w14:textId="5B06514F" w:rsidR="00455568" w:rsidRDefault="00DC1D93" w:rsidP="00447B1F">
      <w:pPr>
        <w:pStyle w:val="ListParagraph"/>
        <w:numPr>
          <w:ilvl w:val="0"/>
          <w:numId w:val="1"/>
        </w:numPr>
        <w:tabs>
          <w:tab w:val="left" w:pos="1181"/>
        </w:tabs>
        <w:spacing w:line="228" w:lineRule="exact"/>
        <w:ind w:left="821" w:right="691"/>
        <w:jc w:val="both"/>
        <w:rPr>
          <w:sz w:val="24"/>
          <w:szCs w:val="24"/>
        </w:rPr>
      </w:pPr>
      <w:r w:rsidRPr="00447B1F">
        <w:rPr>
          <w:sz w:val="24"/>
          <w:szCs w:val="24"/>
        </w:rPr>
        <w:t>Riechers RG, Jarell AD, Ling GS (2004) Infections of the Central Nervous System. Chapter in: Critical Care Neurology and Neurosurgery.  Executive Ed. JI Suarez.  New York:  Humana Press.</w:t>
      </w:r>
      <w:r w:rsidRPr="00447B1F">
        <w:rPr>
          <w:spacing w:val="31"/>
          <w:sz w:val="24"/>
          <w:szCs w:val="24"/>
        </w:rPr>
        <w:t xml:space="preserve"> </w:t>
      </w:r>
      <w:r w:rsidRPr="00447B1F">
        <w:rPr>
          <w:sz w:val="24"/>
          <w:szCs w:val="24"/>
        </w:rPr>
        <w:t>515-532.</w:t>
      </w:r>
    </w:p>
    <w:p w14:paraId="64CC33CE" w14:textId="08EC63F2" w:rsidR="006A3960" w:rsidRDefault="006A3960" w:rsidP="00447B1F">
      <w:pPr>
        <w:tabs>
          <w:tab w:val="left" w:pos="1181"/>
        </w:tabs>
        <w:spacing w:line="228" w:lineRule="exact"/>
        <w:ind w:right="691"/>
        <w:jc w:val="both"/>
        <w:rPr>
          <w:sz w:val="24"/>
          <w:szCs w:val="24"/>
        </w:rPr>
      </w:pPr>
    </w:p>
    <w:p w14:paraId="381FF0D8" w14:textId="3C675979" w:rsidR="004216CF" w:rsidRDefault="004216CF" w:rsidP="00447B1F">
      <w:pPr>
        <w:tabs>
          <w:tab w:val="left" w:pos="1181"/>
        </w:tabs>
        <w:spacing w:line="228" w:lineRule="exact"/>
        <w:ind w:right="691"/>
        <w:jc w:val="both"/>
        <w:rPr>
          <w:sz w:val="24"/>
          <w:szCs w:val="24"/>
        </w:rPr>
      </w:pPr>
    </w:p>
    <w:p w14:paraId="7E226650" w14:textId="77777777" w:rsidR="00906834" w:rsidRDefault="00906834" w:rsidP="00447B1F">
      <w:pPr>
        <w:tabs>
          <w:tab w:val="left" w:pos="1181"/>
        </w:tabs>
        <w:spacing w:line="228" w:lineRule="exact"/>
        <w:ind w:right="691"/>
        <w:jc w:val="both"/>
        <w:rPr>
          <w:sz w:val="24"/>
          <w:szCs w:val="24"/>
        </w:rPr>
      </w:pPr>
    </w:p>
    <w:p w14:paraId="5EB2F306" w14:textId="49C6CF2A" w:rsidR="00007FD0" w:rsidRPr="00FE5E99" w:rsidRDefault="00455568" w:rsidP="00007FD0">
      <w:pPr>
        <w:pStyle w:val="BodyText"/>
        <w:spacing w:before="240" w:after="120"/>
        <w:ind w:left="821" w:right="691"/>
        <w:jc w:val="both"/>
        <w:rPr>
          <w:b/>
          <w:bCs/>
          <w:i/>
          <w:iCs/>
          <w:sz w:val="24"/>
          <w:szCs w:val="24"/>
          <w:highlight w:val="lightGray"/>
          <w:u w:val="single"/>
        </w:rPr>
      </w:pPr>
      <w:r w:rsidRPr="003563E3">
        <w:rPr>
          <w:b/>
          <w:bCs/>
          <w:i/>
          <w:iCs/>
          <w:sz w:val="24"/>
          <w:szCs w:val="24"/>
          <w:highlight w:val="lightGray"/>
          <w:u w:val="single"/>
        </w:rPr>
        <w:t>A</w:t>
      </w:r>
      <w:r w:rsidR="00332B44">
        <w:rPr>
          <w:b/>
          <w:bCs/>
          <w:i/>
          <w:iCs/>
          <w:sz w:val="24"/>
          <w:szCs w:val="24"/>
          <w:highlight w:val="lightGray"/>
          <w:u w:val="single"/>
        </w:rPr>
        <w:t>udio Publications and Interviews</w:t>
      </w:r>
    </w:p>
    <w:p w14:paraId="7307ADEB" w14:textId="52E9C273" w:rsidR="00455568" w:rsidRPr="00051B78" w:rsidRDefault="00455568" w:rsidP="006830AC">
      <w:pPr>
        <w:pStyle w:val="ListParagraph"/>
        <w:numPr>
          <w:ilvl w:val="0"/>
          <w:numId w:val="1"/>
        </w:numPr>
        <w:tabs>
          <w:tab w:val="left" w:pos="1181"/>
        </w:tabs>
        <w:ind w:left="821" w:right="691"/>
        <w:jc w:val="both"/>
        <w:rPr>
          <w:sz w:val="24"/>
          <w:szCs w:val="24"/>
        </w:rPr>
      </w:pPr>
      <w:r w:rsidRPr="00051B78">
        <w:rPr>
          <w:sz w:val="24"/>
          <w:szCs w:val="24"/>
        </w:rPr>
        <w:t xml:space="preserve">Jarell AD interviewed by DermTube. Shedding Light on the Darkness. DermTube video interview. Publication of the American Academy of Dermatology. July 2018. </w:t>
      </w:r>
    </w:p>
    <w:p w14:paraId="08A80962" w14:textId="77777777" w:rsidR="00BF1EB3" w:rsidRPr="00051B78" w:rsidRDefault="00BF1EB3" w:rsidP="006830AC">
      <w:pPr>
        <w:pStyle w:val="ListParagraph"/>
        <w:numPr>
          <w:ilvl w:val="0"/>
          <w:numId w:val="1"/>
        </w:numPr>
        <w:tabs>
          <w:tab w:val="left" w:pos="1181"/>
        </w:tabs>
        <w:ind w:left="821" w:right="691"/>
        <w:jc w:val="both"/>
        <w:rPr>
          <w:sz w:val="24"/>
          <w:szCs w:val="24"/>
        </w:rPr>
      </w:pPr>
      <w:r w:rsidRPr="00051B78">
        <w:rPr>
          <w:sz w:val="24"/>
          <w:szCs w:val="24"/>
        </w:rPr>
        <w:t xml:space="preserve">Jarell AD interviewed by DermTube. Build a Better Relationship with your Dermatopathologist. DermTube video interview (https://dermtube.com/series/meeting-coverage-orlando-2017-mar/build-a-better-relationship-with-your-dermatopathologist/). Publication of the American Academy of Dermatology. March 2017. </w:t>
      </w:r>
    </w:p>
    <w:p w14:paraId="60255F3B" w14:textId="4AF3CE6B" w:rsidR="00332B44" w:rsidRPr="00FE5E99" w:rsidRDefault="00DC1D93" w:rsidP="00FE5E99">
      <w:pPr>
        <w:pStyle w:val="ListParagraph"/>
        <w:numPr>
          <w:ilvl w:val="0"/>
          <w:numId w:val="1"/>
        </w:numPr>
        <w:tabs>
          <w:tab w:val="left" w:pos="1181"/>
        </w:tabs>
        <w:spacing w:line="228" w:lineRule="exact"/>
        <w:ind w:left="821" w:right="691"/>
        <w:jc w:val="both"/>
        <w:rPr>
          <w:sz w:val="24"/>
          <w:szCs w:val="24"/>
        </w:rPr>
      </w:pPr>
      <w:r w:rsidRPr="00051B78">
        <w:rPr>
          <w:sz w:val="24"/>
          <w:szCs w:val="24"/>
        </w:rPr>
        <w:t>Jarell AD interviewed by Kouroush AS. Help Your Dermatopathologist Work Smarter for You. Dialogues in Dermatology.  Publication of the American Academy of Dermatology.  April</w:t>
      </w:r>
      <w:r w:rsidRPr="00051B78">
        <w:rPr>
          <w:spacing w:val="-18"/>
          <w:sz w:val="24"/>
          <w:szCs w:val="24"/>
        </w:rPr>
        <w:t xml:space="preserve"> </w:t>
      </w:r>
      <w:r w:rsidRPr="00051B78">
        <w:rPr>
          <w:sz w:val="24"/>
          <w:szCs w:val="24"/>
        </w:rPr>
        <w:t>2015.</w:t>
      </w:r>
    </w:p>
    <w:p w14:paraId="4C71D5A8" w14:textId="0590A251" w:rsidR="0061352D" w:rsidRPr="004216CF" w:rsidRDefault="0061352D" w:rsidP="004216CF">
      <w:pPr>
        <w:tabs>
          <w:tab w:val="left" w:pos="1181"/>
        </w:tabs>
        <w:spacing w:line="228" w:lineRule="exact"/>
        <w:ind w:right="691"/>
        <w:jc w:val="both"/>
        <w:rPr>
          <w:sz w:val="24"/>
          <w:szCs w:val="24"/>
        </w:rPr>
      </w:pPr>
    </w:p>
    <w:p w14:paraId="0D29CC39" w14:textId="77777777" w:rsidR="00A20220" w:rsidRPr="00E63B14" w:rsidRDefault="00A20220" w:rsidP="00E63B14">
      <w:pPr>
        <w:tabs>
          <w:tab w:val="left" w:pos="1181"/>
        </w:tabs>
        <w:spacing w:line="228" w:lineRule="exact"/>
        <w:ind w:right="691"/>
        <w:jc w:val="both"/>
        <w:rPr>
          <w:sz w:val="24"/>
          <w:szCs w:val="24"/>
        </w:rPr>
      </w:pPr>
    </w:p>
    <w:p w14:paraId="28517133" w14:textId="5BD54ADD" w:rsidR="002A1881" w:rsidRPr="002A1881" w:rsidRDefault="00BF1EB3" w:rsidP="002A1881">
      <w:pPr>
        <w:pStyle w:val="BodyText"/>
        <w:spacing w:before="240" w:after="120"/>
        <w:ind w:left="821" w:right="691"/>
        <w:jc w:val="both"/>
        <w:rPr>
          <w:b/>
          <w:bCs/>
          <w:i/>
          <w:iCs/>
          <w:sz w:val="24"/>
          <w:szCs w:val="24"/>
          <w:u w:val="single"/>
        </w:rPr>
      </w:pPr>
      <w:r w:rsidRPr="003563E3">
        <w:rPr>
          <w:b/>
          <w:bCs/>
          <w:i/>
          <w:iCs/>
          <w:sz w:val="24"/>
          <w:szCs w:val="24"/>
          <w:highlight w:val="lightGray"/>
          <w:u w:val="single"/>
        </w:rPr>
        <w:t xml:space="preserve">Abstracts and </w:t>
      </w:r>
      <w:r w:rsidR="00F875B3" w:rsidRPr="003563E3">
        <w:rPr>
          <w:b/>
          <w:bCs/>
          <w:i/>
          <w:iCs/>
          <w:sz w:val="24"/>
          <w:szCs w:val="24"/>
          <w:highlight w:val="lightGray"/>
          <w:u w:val="single"/>
        </w:rPr>
        <w:t>Presentations</w:t>
      </w:r>
    </w:p>
    <w:p w14:paraId="28185F3E" w14:textId="7F888DCC" w:rsidR="002A1881" w:rsidRPr="002A1881" w:rsidRDefault="002A1881" w:rsidP="002A1881">
      <w:pPr>
        <w:tabs>
          <w:tab w:val="left" w:pos="1181"/>
        </w:tabs>
        <w:ind w:right="691"/>
        <w:rPr>
          <w:sz w:val="24"/>
          <w:szCs w:val="24"/>
        </w:rPr>
      </w:pPr>
    </w:p>
    <w:p w14:paraId="40E02BE4" w14:textId="725FA57C" w:rsidR="00906834" w:rsidRDefault="00906834" w:rsidP="002A1881">
      <w:pPr>
        <w:pStyle w:val="ListParagraph"/>
        <w:numPr>
          <w:ilvl w:val="0"/>
          <w:numId w:val="1"/>
        </w:numPr>
        <w:tabs>
          <w:tab w:val="left" w:pos="1181"/>
        </w:tabs>
        <w:ind w:left="821" w:right="691"/>
        <w:rPr>
          <w:sz w:val="24"/>
          <w:szCs w:val="24"/>
        </w:rPr>
      </w:pPr>
      <w:r>
        <w:rPr>
          <w:sz w:val="24"/>
          <w:szCs w:val="24"/>
        </w:rPr>
        <w:t xml:space="preserve">Ameen A, Becherel P, Rubin C, Jarell A, et al. (2025) </w:t>
      </w:r>
      <w:r w:rsidRPr="00906834">
        <w:rPr>
          <w:sz w:val="24"/>
          <w:szCs w:val="24"/>
        </w:rPr>
        <w:t>Patient-reported outcomes evaluations of 12-months tralokinumab treatment in 824 adults with atopic dermatitis: Real-world data from the prospective, non-interventional, international, single-cohort TRACE study</w:t>
      </w:r>
      <w:r>
        <w:rPr>
          <w:sz w:val="24"/>
          <w:szCs w:val="24"/>
        </w:rPr>
        <w:t>. EADV, Paris, France, 9-2025.</w:t>
      </w:r>
    </w:p>
    <w:p w14:paraId="428E26A7" w14:textId="76603D99" w:rsidR="0002055D" w:rsidRDefault="0002055D" w:rsidP="002A1881">
      <w:pPr>
        <w:pStyle w:val="ListParagraph"/>
        <w:numPr>
          <w:ilvl w:val="0"/>
          <w:numId w:val="1"/>
        </w:numPr>
        <w:tabs>
          <w:tab w:val="left" w:pos="1181"/>
        </w:tabs>
        <w:ind w:left="821" w:right="691"/>
        <w:rPr>
          <w:sz w:val="24"/>
          <w:szCs w:val="24"/>
        </w:rPr>
      </w:pPr>
      <w:r>
        <w:rPr>
          <w:sz w:val="24"/>
          <w:szCs w:val="24"/>
        </w:rPr>
        <w:t xml:space="preserve">King B, Kempers S, Jarell A, et al. (2024) Optimization of deuroxolitinib dosing in adult patients with alopecia areata: results from a randomized, double-blind, multicenter, Phase 2 trial. EADV, Amsterdam, The Netherlands, 9-2024. </w:t>
      </w:r>
    </w:p>
    <w:p w14:paraId="2B56A8F7" w14:textId="6D6E7BBE" w:rsidR="00C61589" w:rsidRDefault="00C61589" w:rsidP="002A1881">
      <w:pPr>
        <w:pStyle w:val="ListParagraph"/>
        <w:numPr>
          <w:ilvl w:val="0"/>
          <w:numId w:val="1"/>
        </w:numPr>
        <w:tabs>
          <w:tab w:val="left" w:pos="1181"/>
        </w:tabs>
        <w:ind w:left="821" w:right="691"/>
        <w:rPr>
          <w:sz w:val="24"/>
          <w:szCs w:val="24"/>
        </w:rPr>
      </w:pPr>
      <w:r>
        <w:rPr>
          <w:sz w:val="24"/>
          <w:szCs w:val="24"/>
        </w:rPr>
        <w:t xml:space="preserve">Hasanov M, et al., Jarell A (senior author) (2024) The 31-GEP identifies patients with localized cutaneous melanoma at the highest risk of metastasis to the central nervous system. Presented at ASCO 2024. </w:t>
      </w:r>
    </w:p>
    <w:p w14:paraId="1192BF81" w14:textId="698260C2" w:rsidR="0002055D" w:rsidRPr="00007FD0" w:rsidRDefault="008F7621" w:rsidP="00007FD0">
      <w:pPr>
        <w:pStyle w:val="ListParagraph"/>
        <w:numPr>
          <w:ilvl w:val="0"/>
          <w:numId w:val="1"/>
        </w:numPr>
        <w:tabs>
          <w:tab w:val="left" w:pos="1181"/>
        </w:tabs>
        <w:ind w:left="821" w:right="691"/>
        <w:rPr>
          <w:sz w:val="24"/>
          <w:szCs w:val="24"/>
        </w:rPr>
      </w:pPr>
      <w:r>
        <w:rPr>
          <w:sz w:val="24"/>
          <w:szCs w:val="24"/>
        </w:rPr>
        <w:t xml:space="preserve">Stein Gold L, Lewitt, GM, Lockshin B, et al. </w:t>
      </w:r>
      <w:r w:rsidR="00775B9C">
        <w:rPr>
          <w:sz w:val="24"/>
          <w:szCs w:val="24"/>
        </w:rPr>
        <w:t>a</w:t>
      </w:r>
      <w:r>
        <w:rPr>
          <w:sz w:val="24"/>
          <w:szCs w:val="24"/>
        </w:rPr>
        <w:t>nd Jarell A</w:t>
      </w:r>
      <w:r w:rsidR="00775B9C">
        <w:rPr>
          <w:sz w:val="24"/>
          <w:szCs w:val="24"/>
        </w:rPr>
        <w:t xml:space="preserve"> (senior author)</w:t>
      </w:r>
      <w:r>
        <w:rPr>
          <w:sz w:val="24"/>
          <w:szCs w:val="24"/>
        </w:rPr>
        <w:t>. (2024) Tapinaroff cream 1% daily is efficacious in the treatment of mild to severe plaque psoriasis in the head and neck region. Presented at Winter Clinical Maui Derm 2024.</w:t>
      </w:r>
    </w:p>
    <w:p w14:paraId="2E181D0E" w14:textId="0481E5BB" w:rsidR="009F51EA" w:rsidRDefault="009F51EA" w:rsidP="0002055D">
      <w:pPr>
        <w:pStyle w:val="ListParagraph"/>
        <w:numPr>
          <w:ilvl w:val="0"/>
          <w:numId w:val="1"/>
        </w:numPr>
        <w:tabs>
          <w:tab w:val="left" w:pos="1181"/>
        </w:tabs>
        <w:ind w:left="821" w:right="691"/>
        <w:rPr>
          <w:sz w:val="24"/>
          <w:szCs w:val="24"/>
        </w:rPr>
      </w:pPr>
      <w:r>
        <w:rPr>
          <w:sz w:val="24"/>
          <w:szCs w:val="24"/>
        </w:rPr>
        <w:t xml:space="preserve">Jarell A, Serrao R, Browne C, et al. (2024) Rapid response on psoriasis itch, scalp and nail pain, and quality of life from the interim analysis of the PSOriasis Special Areas (PSoSA) Observational study. Presented at Maui Derm Hawaii 2024. </w:t>
      </w:r>
    </w:p>
    <w:p w14:paraId="28F649D3" w14:textId="77777777" w:rsidR="00906834" w:rsidRDefault="00906834" w:rsidP="00906834">
      <w:pPr>
        <w:tabs>
          <w:tab w:val="left" w:pos="1181"/>
        </w:tabs>
        <w:ind w:right="691"/>
        <w:rPr>
          <w:sz w:val="24"/>
          <w:szCs w:val="24"/>
        </w:rPr>
      </w:pPr>
    </w:p>
    <w:p w14:paraId="2DFA4692" w14:textId="77777777" w:rsidR="00906834" w:rsidRDefault="00906834" w:rsidP="00906834">
      <w:pPr>
        <w:tabs>
          <w:tab w:val="left" w:pos="1181"/>
        </w:tabs>
        <w:ind w:right="691"/>
        <w:rPr>
          <w:sz w:val="24"/>
          <w:szCs w:val="24"/>
        </w:rPr>
      </w:pPr>
    </w:p>
    <w:p w14:paraId="3812ABDA" w14:textId="77777777" w:rsidR="00906834" w:rsidRDefault="00906834" w:rsidP="00906834">
      <w:pPr>
        <w:tabs>
          <w:tab w:val="left" w:pos="1181"/>
        </w:tabs>
        <w:ind w:right="691"/>
        <w:rPr>
          <w:sz w:val="24"/>
          <w:szCs w:val="24"/>
        </w:rPr>
      </w:pPr>
    </w:p>
    <w:p w14:paraId="1C9F2896" w14:textId="77777777" w:rsidR="00906834" w:rsidRDefault="00906834" w:rsidP="00906834">
      <w:pPr>
        <w:tabs>
          <w:tab w:val="left" w:pos="1181"/>
        </w:tabs>
        <w:ind w:right="691"/>
        <w:rPr>
          <w:sz w:val="24"/>
          <w:szCs w:val="24"/>
        </w:rPr>
      </w:pPr>
    </w:p>
    <w:p w14:paraId="0478967D" w14:textId="77777777" w:rsidR="00906834" w:rsidRDefault="00906834" w:rsidP="00906834">
      <w:pPr>
        <w:tabs>
          <w:tab w:val="left" w:pos="1181"/>
        </w:tabs>
        <w:ind w:right="691"/>
        <w:rPr>
          <w:sz w:val="24"/>
          <w:szCs w:val="24"/>
        </w:rPr>
      </w:pPr>
    </w:p>
    <w:p w14:paraId="14734577" w14:textId="77777777" w:rsidR="00906834" w:rsidRDefault="00906834" w:rsidP="00906834">
      <w:pPr>
        <w:tabs>
          <w:tab w:val="left" w:pos="1181"/>
        </w:tabs>
        <w:ind w:right="691"/>
        <w:rPr>
          <w:sz w:val="24"/>
          <w:szCs w:val="24"/>
        </w:rPr>
      </w:pPr>
    </w:p>
    <w:p w14:paraId="2387E7E8" w14:textId="77777777" w:rsidR="00906834" w:rsidRDefault="00906834" w:rsidP="00906834">
      <w:pPr>
        <w:tabs>
          <w:tab w:val="left" w:pos="1181"/>
        </w:tabs>
        <w:ind w:right="691"/>
        <w:rPr>
          <w:sz w:val="24"/>
          <w:szCs w:val="24"/>
        </w:rPr>
      </w:pPr>
    </w:p>
    <w:p w14:paraId="1EFA93FE" w14:textId="77777777" w:rsidR="00906834" w:rsidRDefault="00906834" w:rsidP="00906834">
      <w:pPr>
        <w:tabs>
          <w:tab w:val="left" w:pos="1181"/>
        </w:tabs>
        <w:ind w:right="691"/>
        <w:rPr>
          <w:sz w:val="24"/>
          <w:szCs w:val="24"/>
        </w:rPr>
      </w:pPr>
    </w:p>
    <w:p w14:paraId="2BF46CD2" w14:textId="77777777" w:rsidR="00906834" w:rsidRDefault="00906834" w:rsidP="00906834">
      <w:pPr>
        <w:tabs>
          <w:tab w:val="left" w:pos="1181"/>
        </w:tabs>
        <w:ind w:right="691"/>
        <w:rPr>
          <w:sz w:val="24"/>
          <w:szCs w:val="24"/>
        </w:rPr>
      </w:pPr>
    </w:p>
    <w:p w14:paraId="5AFF837D" w14:textId="77777777" w:rsidR="00906834" w:rsidRDefault="00906834" w:rsidP="00906834">
      <w:pPr>
        <w:tabs>
          <w:tab w:val="left" w:pos="1181"/>
        </w:tabs>
        <w:ind w:right="691"/>
        <w:rPr>
          <w:sz w:val="24"/>
          <w:szCs w:val="24"/>
        </w:rPr>
      </w:pPr>
    </w:p>
    <w:p w14:paraId="17642C07" w14:textId="77777777" w:rsidR="00906834" w:rsidRDefault="00906834" w:rsidP="00906834">
      <w:pPr>
        <w:tabs>
          <w:tab w:val="left" w:pos="1181"/>
        </w:tabs>
        <w:ind w:right="691"/>
        <w:rPr>
          <w:sz w:val="24"/>
          <w:szCs w:val="24"/>
        </w:rPr>
      </w:pPr>
    </w:p>
    <w:p w14:paraId="78F9C54F" w14:textId="77777777" w:rsidR="00906834" w:rsidRDefault="00906834" w:rsidP="00906834">
      <w:pPr>
        <w:pStyle w:val="BodyText"/>
        <w:spacing w:before="240" w:after="120"/>
        <w:ind w:right="691" w:firstLine="0"/>
        <w:jc w:val="both"/>
        <w:rPr>
          <w:b/>
          <w:bCs/>
          <w:i/>
          <w:iCs/>
          <w:sz w:val="24"/>
          <w:szCs w:val="24"/>
          <w:u w:val="single"/>
        </w:rPr>
      </w:pPr>
      <w:r w:rsidRPr="003563E3">
        <w:rPr>
          <w:b/>
          <w:bCs/>
          <w:i/>
          <w:iCs/>
          <w:sz w:val="24"/>
          <w:szCs w:val="24"/>
          <w:highlight w:val="lightGray"/>
          <w:u w:val="single"/>
        </w:rPr>
        <w:t>Abstracts and Presentation</w:t>
      </w:r>
      <w:r>
        <w:rPr>
          <w:b/>
          <w:bCs/>
          <w:i/>
          <w:iCs/>
          <w:sz w:val="24"/>
          <w:szCs w:val="24"/>
          <w:highlight w:val="lightGray"/>
          <w:u w:val="single"/>
        </w:rPr>
        <w:t>s (continued)</w:t>
      </w:r>
    </w:p>
    <w:p w14:paraId="03A2DB7F" w14:textId="77777777" w:rsidR="00906834" w:rsidRDefault="00906834" w:rsidP="00906834">
      <w:pPr>
        <w:tabs>
          <w:tab w:val="left" w:pos="1181"/>
        </w:tabs>
        <w:ind w:right="691"/>
        <w:rPr>
          <w:sz w:val="24"/>
          <w:szCs w:val="24"/>
        </w:rPr>
      </w:pPr>
    </w:p>
    <w:p w14:paraId="254B0E1C" w14:textId="77777777" w:rsidR="00906834" w:rsidRPr="00906834" w:rsidRDefault="00906834" w:rsidP="00906834">
      <w:pPr>
        <w:tabs>
          <w:tab w:val="left" w:pos="1181"/>
        </w:tabs>
        <w:ind w:right="691"/>
        <w:rPr>
          <w:sz w:val="24"/>
          <w:szCs w:val="24"/>
        </w:rPr>
      </w:pPr>
    </w:p>
    <w:p w14:paraId="2840E784" w14:textId="39F6D722" w:rsidR="00906834" w:rsidRPr="00906834" w:rsidRDefault="009F51EA">
      <w:pPr>
        <w:pStyle w:val="ListParagraph"/>
        <w:numPr>
          <w:ilvl w:val="0"/>
          <w:numId w:val="1"/>
        </w:numPr>
        <w:tabs>
          <w:tab w:val="left" w:pos="1181"/>
        </w:tabs>
        <w:ind w:left="821" w:right="691"/>
        <w:rPr>
          <w:sz w:val="24"/>
          <w:szCs w:val="24"/>
        </w:rPr>
      </w:pPr>
      <w:r w:rsidRPr="00906834">
        <w:rPr>
          <w:sz w:val="24"/>
          <w:szCs w:val="24"/>
        </w:rPr>
        <w:t>Liu CM, Ezra N, et al, Jarell A. (2024) Effectiveness of ixekizumab on skin, nail and scalp clearance and improvement in quality of life in patients treated with ixekizumab: first interim analysis from an observational study of psoriasis special areas (PSoSA). Presented at Maui Derm Hawaii 2024.</w:t>
      </w:r>
    </w:p>
    <w:p w14:paraId="41D49646" w14:textId="6C29045A" w:rsidR="00F9407B" w:rsidRPr="00C61589" w:rsidRDefault="005772B9" w:rsidP="00C61589">
      <w:pPr>
        <w:pStyle w:val="ListParagraph"/>
        <w:numPr>
          <w:ilvl w:val="0"/>
          <w:numId w:val="1"/>
        </w:numPr>
        <w:tabs>
          <w:tab w:val="left" w:pos="1181"/>
        </w:tabs>
        <w:ind w:left="821" w:right="691"/>
        <w:rPr>
          <w:sz w:val="24"/>
          <w:szCs w:val="24"/>
        </w:rPr>
      </w:pPr>
      <w:r>
        <w:rPr>
          <w:sz w:val="24"/>
          <w:szCs w:val="24"/>
        </w:rPr>
        <w:t xml:space="preserve">Soung J, Laquer V, Jarell A, et al. (2023) Lebrikzumab does not impact vaccine-induced immune responses: Results from a phase 3 study in adult patients with moderate-to-severe atopic dermatitis. Presented by Dr. </w:t>
      </w:r>
      <w:r w:rsidR="00303A22">
        <w:rPr>
          <w:sz w:val="24"/>
          <w:szCs w:val="24"/>
        </w:rPr>
        <w:t xml:space="preserve">Abel </w:t>
      </w:r>
      <w:r>
        <w:rPr>
          <w:sz w:val="24"/>
          <w:szCs w:val="24"/>
        </w:rPr>
        <w:t>Jarell at International Society for Investigative Dermatology (ISID) annual meeting. Tokyo, Japan.</w:t>
      </w:r>
    </w:p>
    <w:p w14:paraId="7A3578E2" w14:textId="60D266AD" w:rsidR="00A20220" w:rsidRDefault="00A20220" w:rsidP="002A1881">
      <w:pPr>
        <w:pStyle w:val="ListParagraph"/>
        <w:numPr>
          <w:ilvl w:val="0"/>
          <w:numId w:val="1"/>
        </w:numPr>
        <w:tabs>
          <w:tab w:val="left" w:pos="1181"/>
        </w:tabs>
        <w:ind w:left="821" w:right="691"/>
        <w:rPr>
          <w:sz w:val="24"/>
          <w:szCs w:val="24"/>
        </w:rPr>
      </w:pPr>
      <w:r>
        <w:rPr>
          <w:sz w:val="24"/>
          <w:szCs w:val="24"/>
        </w:rPr>
        <w:t>Bhatia N, Blauvelt A, Lin E, Jarell A, et al. (2023) Safety and tolerability of tirbanibulin ointment 1% over a large field (up to 100 cm^2) in actinic keratosis: A phase III study. Abstract ID 43739. Presented at American Academy of Dermatology annual meeting. New Orleans, LA</w:t>
      </w:r>
      <w:r w:rsidR="005772B9">
        <w:rPr>
          <w:sz w:val="24"/>
          <w:szCs w:val="24"/>
        </w:rPr>
        <w:t>.</w:t>
      </w:r>
      <w:r>
        <w:rPr>
          <w:sz w:val="24"/>
          <w:szCs w:val="24"/>
        </w:rPr>
        <w:t xml:space="preserve"> </w:t>
      </w:r>
    </w:p>
    <w:p w14:paraId="12834B9B" w14:textId="3BA9BFF2" w:rsidR="002A1881" w:rsidRPr="002A1881" w:rsidRDefault="002A1881" w:rsidP="002A1881">
      <w:pPr>
        <w:pStyle w:val="ListParagraph"/>
        <w:numPr>
          <w:ilvl w:val="0"/>
          <w:numId w:val="1"/>
        </w:numPr>
        <w:tabs>
          <w:tab w:val="left" w:pos="1181"/>
        </w:tabs>
        <w:ind w:left="821" w:right="691"/>
        <w:rPr>
          <w:sz w:val="24"/>
          <w:szCs w:val="24"/>
        </w:rPr>
      </w:pPr>
      <w:r>
        <w:rPr>
          <w:sz w:val="24"/>
          <w:szCs w:val="24"/>
        </w:rPr>
        <w:t xml:space="preserve">Jarell AD, Martin B, Prieto P. (2022) </w:t>
      </w:r>
      <w:r w:rsidRPr="002A1881">
        <w:rPr>
          <w:sz w:val="24"/>
          <w:szCs w:val="24"/>
        </w:rPr>
        <w:t>The integrated 31-gene expression profile (i31-GEP) test for cutaneous melanoma outperforms CP-GEP at identifying patients who can safely forego sentinel lymph node</w:t>
      </w:r>
      <w:r>
        <w:rPr>
          <w:sz w:val="24"/>
          <w:szCs w:val="24"/>
        </w:rPr>
        <w:t xml:space="preserve"> biopsy. Presented at Fall Clinical Conference. Las Vegas.</w:t>
      </w:r>
    </w:p>
    <w:p w14:paraId="699DA7FE" w14:textId="49DA2EAE" w:rsidR="009F51EA" w:rsidRPr="00F9407B" w:rsidRDefault="002A1881">
      <w:pPr>
        <w:pStyle w:val="ListParagraph"/>
        <w:numPr>
          <w:ilvl w:val="0"/>
          <w:numId w:val="1"/>
        </w:numPr>
        <w:tabs>
          <w:tab w:val="left" w:pos="1181"/>
        </w:tabs>
        <w:ind w:left="821" w:right="691"/>
        <w:rPr>
          <w:sz w:val="24"/>
          <w:szCs w:val="24"/>
        </w:rPr>
      </w:pPr>
      <w:r w:rsidRPr="00F9407B">
        <w:rPr>
          <w:sz w:val="24"/>
          <w:szCs w:val="24"/>
        </w:rPr>
        <w:t>Jarell AD, Mart B, Prieto P (2022) The integrated 31-gene expression profile (i31-GEP) test for cutaneous melanoma outperforms a</w:t>
      </w:r>
      <w:r w:rsidR="00864C11" w:rsidRPr="00F9407B">
        <w:rPr>
          <w:sz w:val="24"/>
          <w:szCs w:val="24"/>
        </w:rPr>
        <w:t xml:space="preserve"> clinicopathologic-only nomogram at identifying patients who can safely undergo a sentinel lymph node biopsy  Presented at Fall Clinical Conference. Las Vegas. </w:t>
      </w:r>
    </w:p>
    <w:p w14:paraId="6C2F2CEC" w14:textId="4761ABA2" w:rsidR="00864C11" w:rsidRPr="002A1881" w:rsidRDefault="00996DD6" w:rsidP="000101E7">
      <w:pPr>
        <w:pStyle w:val="ListParagraph"/>
        <w:numPr>
          <w:ilvl w:val="0"/>
          <w:numId w:val="1"/>
        </w:numPr>
        <w:tabs>
          <w:tab w:val="left" w:pos="1181"/>
        </w:tabs>
        <w:ind w:left="821" w:right="691"/>
        <w:rPr>
          <w:sz w:val="24"/>
          <w:szCs w:val="24"/>
        </w:rPr>
      </w:pPr>
      <w:r>
        <w:rPr>
          <w:sz w:val="24"/>
          <w:szCs w:val="24"/>
        </w:rPr>
        <w:t>Jarell AD (2022) The 31-gene expression profile test stratifies risk of recurrence in patients with T1 melanoma. Presented at American Society for Dermatology. Oral presentation. Denver.</w:t>
      </w:r>
    </w:p>
    <w:p w14:paraId="16B9A64D" w14:textId="1519AC16" w:rsidR="003D3ABD" w:rsidRPr="002A1881" w:rsidRDefault="003D3ABD" w:rsidP="000101E7">
      <w:pPr>
        <w:pStyle w:val="ListParagraph"/>
        <w:numPr>
          <w:ilvl w:val="0"/>
          <w:numId w:val="1"/>
        </w:numPr>
        <w:tabs>
          <w:tab w:val="left" w:pos="1181"/>
        </w:tabs>
        <w:ind w:left="821" w:right="691"/>
        <w:rPr>
          <w:sz w:val="24"/>
          <w:szCs w:val="24"/>
        </w:rPr>
      </w:pPr>
      <w:r w:rsidRPr="002A1881">
        <w:rPr>
          <w:sz w:val="24"/>
          <w:szCs w:val="24"/>
        </w:rPr>
        <w:t>Ludzik J, Witkowski A, Jarell AD et al. (2022) Clinical utility and a guide for using gene expression profile ancillary diagnostic testing for cutaneous melanocytic neoplasms. Presented at the Maui Derm NP/PA Fall Clinical Meeting. Las Vegas.</w:t>
      </w:r>
    </w:p>
    <w:p w14:paraId="16200294" w14:textId="1C557D6E" w:rsidR="00A6521C" w:rsidRDefault="00A6521C" w:rsidP="000101E7">
      <w:pPr>
        <w:pStyle w:val="ListParagraph"/>
        <w:numPr>
          <w:ilvl w:val="0"/>
          <w:numId w:val="1"/>
        </w:numPr>
        <w:tabs>
          <w:tab w:val="left" w:pos="1181"/>
        </w:tabs>
        <w:ind w:left="821" w:right="691"/>
        <w:rPr>
          <w:sz w:val="24"/>
          <w:szCs w:val="24"/>
        </w:rPr>
      </w:pPr>
      <w:r w:rsidRPr="002A1881">
        <w:rPr>
          <w:sz w:val="24"/>
          <w:szCs w:val="24"/>
        </w:rPr>
        <w:t xml:space="preserve">Martin B, Morgan-Linnell SK, </w:t>
      </w:r>
      <w:r>
        <w:rPr>
          <w:sz w:val="24"/>
          <w:szCs w:val="24"/>
        </w:rPr>
        <w:t xml:space="preserve">Jarell AD (2022) A pooled analysis of 894 </w:t>
      </w:r>
      <w:r w:rsidR="00274325">
        <w:rPr>
          <w:sz w:val="24"/>
          <w:szCs w:val="24"/>
        </w:rPr>
        <w:t xml:space="preserve">Medicare-eligible patients: performance of the cutaneous melanoma 31-GEP risk-stratification test. Presented at the Society of Investigative Dermatology Annual Meeting. </w:t>
      </w:r>
    </w:p>
    <w:p w14:paraId="1508D095" w14:textId="4CF60B65" w:rsidR="00A6521C" w:rsidRDefault="00A6521C" w:rsidP="000101E7">
      <w:pPr>
        <w:pStyle w:val="ListParagraph"/>
        <w:numPr>
          <w:ilvl w:val="0"/>
          <w:numId w:val="1"/>
        </w:numPr>
        <w:tabs>
          <w:tab w:val="left" w:pos="1181"/>
        </w:tabs>
        <w:ind w:left="821" w:right="691"/>
        <w:rPr>
          <w:sz w:val="24"/>
          <w:szCs w:val="24"/>
        </w:rPr>
      </w:pPr>
      <w:r>
        <w:rPr>
          <w:sz w:val="24"/>
          <w:szCs w:val="24"/>
        </w:rPr>
        <w:t>Jarell AD, Morgan-Linnell SK, Martin B, et al. (2022) The 31-Gene expression profile stratifies the risk of recurrence in patients with T1 cutaneous melanoma. Presented at the Society for Dermatology Physician Assistants annual meeting.</w:t>
      </w:r>
    </w:p>
    <w:p w14:paraId="15C426A6" w14:textId="0A8785E9" w:rsidR="0061352D" w:rsidRPr="0061352D" w:rsidRDefault="0061352D" w:rsidP="000101E7">
      <w:pPr>
        <w:pStyle w:val="ListParagraph"/>
        <w:numPr>
          <w:ilvl w:val="0"/>
          <w:numId w:val="1"/>
        </w:numPr>
        <w:tabs>
          <w:tab w:val="left" w:pos="1181"/>
        </w:tabs>
        <w:ind w:left="821" w:right="691"/>
        <w:rPr>
          <w:sz w:val="24"/>
          <w:szCs w:val="24"/>
        </w:rPr>
      </w:pPr>
      <w:r>
        <w:rPr>
          <w:sz w:val="24"/>
          <w:szCs w:val="24"/>
        </w:rPr>
        <w:t xml:space="preserve">Jarell AD, </w:t>
      </w:r>
      <w:r w:rsidR="00485E78">
        <w:rPr>
          <w:sz w:val="24"/>
          <w:szCs w:val="24"/>
        </w:rPr>
        <w:t xml:space="preserve">Skenderis B, Dillon LD, </w:t>
      </w:r>
      <w:r w:rsidRPr="00485E78">
        <w:rPr>
          <w:sz w:val="24"/>
          <w:szCs w:val="24"/>
        </w:rPr>
        <w:t>et al. (2022)</w:t>
      </w:r>
      <w:r w:rsidRPr="0061352D">
        <w:rPr>
          <w:i/>
          <w:iCs/>
          <w:color w:val="222222"/>
          <w:sz w:val="24"/>
          <w:szCs w:val="24"/>
          <w:shd w:val="clear" w:color="auto" w:fill="FFFFFF"/>
        </w:rPr>
        <w:t xml:space="preserve"> </w:t>
      </w:r>
      <w:r w:rsidRPr="0061352D">
        <w:rPr>
          <w:rStyle w:val="Emphasis"/>
          <w:i w:val="0"/>
          <w:iCs w:val="0"/>
          <w:color w:val="222222"/>
          <w:sz w:val="24"/>
          <w:szCs w:val="24"/>
          <w:shd w:val="clear" w:color="auto" w:fill="FFFFFF"/>
        </w:rPr>
        <w:t>The 31-Gene Expression Profile Stratifies Recurrence and Metastasis Risk in Patients with Cutaneous Melanoma</w:t>
      </w:r>
      <w:r>
        <w:rPr>
          <w:rStyle w:val="Emphasis"/>
          <w:i w:val="0"/>
          <w:iCs w:val="0"/>
          <w:color w:val="222222"/>
          <w:sz w:val="24"/>
          <w:szCs w:val="24"/>
          <w:shd w:val="clear" w:color="auto" w:fill="FFFFFF"/>
        </w:rPr>
        <w:t xml:space="preserve">. </w:t>
      </w:r>
      <w:r w:rsidRPr="0061352D">
        <w:rPr>
          <w:sz w:val="24"/>
          <w:szCs w:val="24"/>
        </w:rPr>
        <w:t>Presented at the American Academy of Dermatology Meeting, Boston, 3/22.</w:t>
      </w:r>
    </w:p>
    <w:p w14:paraId="0986E005" w14:textId="797E5BA0" w:rsidR="00A20220" w:rsidRPr="005772B9" w:rsidRDefault="0061352D" w:rsidP="00A20220">
      <w:pPr>
        <w:pStyle w:val="ListParagraph"/>
        <w:numPr>
          <w:ilvl w:val="0"/>
          <w:numId w:val="1"/>
        </w:numPr>
        <w:tabs>
          <w:tab w:val="left" w:pos="1181"/>
        </w:tabs>
        <w:ind w:left="821" w:right="691"/>
        <w:jc w:val="both"/>
        <w:rPr>
          <w:sz w:val="24"/>
          <w:szCs w:val="24"/>
        </w:rPr>
      </w:pPr>
      <w:r w:rsidRPr="0061352D">
        <w:rPr>
          <w:sz w:val="24"/>
          <w:szCs w:val="24"/>
        </w:rPr>
        <w:t>Jarell AD (2022) Help Your Dermatopathologist Work Smarter for You. Presented at the American Academy of Dermatology</w:t>
      </w:r>
      <w:r>
        <w:rPr>
          <w:sz w:val="24"/>
          <w:szCs w:val="24"/>
        </w:rPr>
        <w:t xml:space="preserve"> Meeting, Boston, 3/22.</w:t>
      </w:r>
    </w:p>
    <w:p w14:paraId="53E7E6C4" w14:textId="7C98A04D" w:rsidR="0036555B" w:rsidRPr="00906834" w:rsidRDefault="00054DCC" w:rsidP="00906834">
      <w:pPr>
        <w:pStyle w:val="ListParagraph"/>
        <w:numPr>
          <w:ilvl w:val="0"/>
          <w:numId w:val="1"/>
        </w:numPr>
        <w:tabs>
          <w:tab w:val="left" w:pos="1181"/>
        </w:tabs>
        <w:ind w:left="821" w:right="691"/>
        <w:jc w:val="both"/>
        <w:rPr>
          <w:sz w:val="24"/>
          <w:szCs w:val="24"/>
        </w:rPr>
      </w:pPr>
      <w:r>
        <w:rPr>
          <w:sz w:val="24"/>
          <w:szCs w:val="24"/>
        </w:rPr>
        <w:t xml:space="preserve">Jarell AD, Smith S, Gallo G, et al. (2021) Ixekizumab Provides More Durable Improvements in Skin Clearance, Itch, and Quality of Life than Guselkumab in Patients with Moderate-to-Severe Psoriasis: </w:t>
      </w:r>
    </w:p>
    <w:p w14:paraId="79A90DA9" w14:textId="74ED6FD3" w:rsidR="00054DCC" w:rsidRDefault="00054DCC" w:rsidP="0036555B">
      <w:pPr>
        <w:pStyle w:val="ListParagraph"/>
        <w:tabs>
          <w:tab w:val="left" w:pos="1181"/>
        </w:tabs>
        <w:ind w:left="821" w:right="691" w:firstLine="0"/>
        <w:jc w:val="both"/>
        <w:rPr>
          <w:sz w:val="24"/>
          <w:szCs w:val="24"/>
        </w:rPr>
      </w:pPr>
      <w:r>
        <w:rPr>
          <w:sz w:val="24"/>
          <w:szCs w:val="24"/>
        </w:rPr>
        <w:t>24-week Results from IXORA-R. Submitted for Presentation at AAD March 2021, San Francisco</w:t>
      </w:r>
    </w:p>
    <w:p w14:paraId="57709D54" w14:textId="09D05136" w:rsidR="00C61589" w:rsidRDefault="00447B1F" w:rsidP="00C61589">
      <w:pPr>
        <w:pStyle w:val="ListParagraph"/>
        <w:numPr>
          <w:ilvl w:val="0"/>
          <w:numId w:val="1"/>
        </w:numPr>
        <w:tabs>
          <w:tab w:val="left" w:pos="1181"/>
        </w:tabs>
        <w:ind w:left="821" w:right="691"/>
        <w:jc w:val="both"/>
        <w:rPr>
          <w:sz w:val="24"/>
          <w:szCs w:val="24"/>
        </w:rPr>
      </w:pPr>
      <w:r w:rsidRPr="00422813">
        <w:rPr>
          <w:sz w:val="24"/>
          <w:szCs w:val="24"/>
        </w:rPr>
        <w:t>Jarell AD (2020) Help Your Dermatopathologist Work Smarter for You. Presented at the American Academy</w:t>
      </w:r>
      <w:r>
        <w:rPr>
          <w:sz w:val="24"/>
          <w:szCs w:val="24"/>
        </w:rPr>
        <w:t xml:space="preserve"> of Dermatology Meeting, Denver</w:t>
      </w:r>
      <w:r w:rsidRPr="00051B78">
        <w:rPr>
          <w:sz w:val="24"/>
          <w:szCs w:val="24"/>
        </w:rPr>
        <w:t>, 3/</w:t>
      </w:r>
      <w:r>
        <w:rPr>
          <w:sz w:val="24"/>
          <w:szCs w:val="24"/>
        </w:rPr>
        <w:t>20</w:t>
      </w:r>
      <w:r w:rsidRPr="00051B78">
        <w:rPr>
          <w:sz w:val="24"/>
          <w:szCs w:val="24"/>
        </w:rPr>
        <w:t>.</w:t>
      </w:r>
    </w:p>
    <w:p w14:paraId="40518207" w14:textId="77777777" w:rsidR="00906834" w:rsidRDefault="00906834" w:rsidP="00906834">
      <w:pPr>
        <w:tabs>
          <w:tab w:val="left" w:pos="1181"/>
        </w:tabs>
        <w:ind w:right="691"/>
        <w:jc w:val="both"/>
        <w:rPr>
          <w:sz w:val="24"/>
          <w:szCs w:val="24"/>
        </w:rPr>
      </w:pPr>
    </w:p>
    <w:p w14:paraId="45455FDC" w14:textId="77777777" w:rsidR="00906834" w:rsidRDefault="00906834" w:rsidP="00906834">
      <w:pPr>
        <w:tabs>
          <w:tab w:val="left" w:pos="1181"/>
        </w:tabs>
        <w:ind w:right="691"/>
        <w:jc w:val="both"/>
        <w:rPr>
          <w:sz w:val="24"/>
          <w:szCs w:val="24"/>
        </w:rPr>
      </w:pPr>
    </w:p>
    <w:p w14:paraId="45E7F20F" w14:textId="77777777" w:rsidR="00906834" w:rsidRDefault="00906834" w:rsidP="00906834">
      <w:pPr>
        <w:tabs>
          <w:tab w:val="left" w:pos="1181"/>
        </w:tabs>
        <w:ind w:right="691"/>
        <w:jc w:val="both"/>
        <w:rPr>
          <w:sz w:val="24"/>
          <w:szCs w:val="24"/>
        </w:rPr>
      </w:pPr>
    </w:p>
    <w:p w14:paraId="5E1C2804" w14:textId="77777777" w:rsidR="00906834" w:rsidRDefault="00906834" w:rsidP="00906834">
      <w:pPr>
        <w:tabs>
          <w:tab w:val="left" w:pos="1181"/>
        </w:tabs>
        <w:ind w:right="691"/>
        <w:jc w:val="both"/>
        <w:rPr>
          <w:sz w:val="24"/>
          <w:szCs w:val="24"/>
        </w:rPr>
      </w:pPr>
    </w:p>
    <w:p w14:paraId="763420F2" w14:textId="77777777" w:rsidR="00906834" w:rsidRDefault="00906834" w:rsidP="00906834">
      <w:pPr>
        <w:tabs>
          <w:tab w:val="left" w:pos="1181"/>
        </w:tabs>
        <w:ind w:right="691"/>
        <w:jc w:val="both"/>
        <w:rPr>
          <w:sz w:val="24"/>
          <w:szCs w:val="24"/>
        </w:rPr>
      </w:pPr>
    </w:p>
    <w:p w14:paraId="7634A94C" w14:textId="77777777" w:rsidR="00906834" w:rsidRDefault="00906834" w:rsidP="00906834">
      <w:pPr>
        <w:tabs>
          <w:tab w:val="left" w:pos="1181"/>
        </w:tabs>
        <w:ind w:right="691"/>
        <w:jc w:val="both"/>
        <w:rPr>
          <w:sz w:val="24"/>
          <w:szCs w:val="24"/>
        </w:rPr>
      </w:pPr>
    </w:p>
    <w:p w14:paraId="590E42ED" w14:textId="77777777" w:rsidR="00906834" w:rsidRDefault="00906834" w:rsidP="00906834">
      <w:pPr>
        <w:tabs>
          <w:tab w:val="left" w:pos="1181"/>
        </w:tabs>
        <w:ind w:right="691"/>
        <w:jc w:val="both"/>
        <w:rPr>
          <w:sz w:val="24"/>
          <w:szCs w:val="24"/>
        </w:rPr>
      </w:pPr>
    </w:p>
    <w:p w14:paraId="5C456F4C" w14:textId="77777777" w:rsidR="00906834" w:rsidRDefault="00906834" w:rsidP="00906834">
      <w:pPr>
        <w:tabs>
          <w:tab w:val="left" w:pos="1181"/>
        </w:tabs>
        <w:ind w:right="691"/>
        <w:jc w:val="both"/>
        <w:rPr>
          <w:sz w:val="24"/>
          <w:szCs w:val="24"/>
        </w:rPr>
      </w:pPr>
    </w:p>
    <w:p w14:paraId="11EA4388" w14:textId="77777777" w:rsidR="00906834" w:rsidRDefault="00906834" w:rsidP="00906834">
      <w:pPr>
        <w:tabs>
          <w:tab w:val="left" w:pos="1181"/>
        </w:tabs>
        <w:ind w:right="691"/>
        <w:jc w:val="both"/>
        <w:rPr>
          <w:sz w:val="24"/>
          <w:szCs w:val="24"/>
        </w:rPr>
      </w:pPr>
    </w:p>
    <w:p w14:paraId="04F33469" w14:textId="77777777" w:rsidR="00906834" w:rsidRDefault="00906834" w:rsidP="00906834">
      <w:pPr>
        <w:tabs>
          <w:tab w:val="left" w:pos="1181"/>
        </w:tabs>
        <w:ind w:right="691"/>
        <w:rPr>
          <w:sz w:val="24"/>
          <w:szCs w:val="24"/>
        </w:rPr>
      </w:pPr>
    </w:p>
    <w:p w14:paraId="012E52E0" w14:textId="77777777" w:rsidR="00906834" w:rsidRDefault="00906834" w:rsidP="00906834">
      <w:pPr>
        <w:tabs>
          <w:tab w:val="left" w:pos="1181"/>
        </w:tabs>
        <w:ind w:right="691"/>
        <w:rPr>
          <w:sz w:val="24"/>
          <w:szCs w:val="24"/>
        </w:rPr>
      </w:pPr>
    </w:p>
    <w:p w14:paraId="692E0DBA" w14:textId="77777777" w:rsidR="00906834" w:rsidRDefault="00906834" w:rsidP="00906834">
      <w:pPr>
        <w:tabs>
          <w:tab w:val="left" w:pos="1181"/>
        </w:tabs>
        <w:ind w:right="691"/>
        <w:rPr>
          <w:sz w:val="24"/>
          <w:szCs w:val="24"/>
        </w:rPr>
      </w:pPr>
    </w:p>
    <w:p w14:paraId="26D174CF" w14:textId="77777777" w:rsidR="00906834" w:rsidRDefault="00906834" w:rsidP="00906834">
      <w:pPr>
        <w:pStyle w:val="BodyText"/>
        <w:spacing w:before="240" w:after="120"/>
        <w:ind w:right="691" w:firstLine="0"/>
        <w:jc w:val="both"/>
        <w:rPr>
          <w:b/>
          <w:bCs/>
          <w:i/>
          <w:iCs/>
          <w:sz w:val="24"/>
          <w:szCs w:val="24"/>
          <w:u w:val="single"/>
        </w:rPr>
      </w:pPr>
      <w:r w:rsidRPr="003563E3">
        <w:rPr>
          <w:b/>
          <w:bCs/>
          <w:i/>
          <w:iCs/>
          <w:sz w:val="24"/>
          <w:szCs w:val="24"/>
          <w:highlight w:val="lightGray"/>
          <w:u w:val="single"/>
        </w:rPr>
        <w:t>Abstracts and Presentation</w:t>
      </w:r>
      <w:r>
        <w:rPr>
          <w:b/>
          <w:bCs/>
          <w:i/>
          <w:iCs/>
          <w:sz w:val="24"/>
          <w:szCs w:val="24"/>
          <w:highlight w:val="lightGray"/>
          <w:u w:val="single"/>
        </w:rPr>
        <w:t>s (continued)</w:t>
      </w:r>
    </w:p>
    <w:p w14:paraId="60CA0C2F" w14:textId="77777777" w:rsidR="00906834" w:rsidRDefault="00906834" w:rsidP="00906834">
      <w:pPr>
        <w:tabs>
          <w:tab w:val="left" w:pos="1181"/>
        </w:tabs>
        <w:ind w:right="691"/>
        <w:jc w:val="both"/>
        <w:rPr>
          <w:sz w:val="24"/>
          <w:szCs w:val="24"/>
        </w:rPr>
      </w:pPr>
    </w:p>
    <w:p w14:paraId="07952B13" w14:textId="77777777" w:rsidR="00906834" w:rsidRDefault="00906834" w:rsidP="00906834">
      <w:pPr>
        <w:tabs>
          <w:tab w:val="left" w:pos="1181"/>
        </w:tabs>
        <w:ind w:right="691"/>
        <w:jc w:val="both"/>
        <w:rPr>
          <w:sz w:val="24"/>
          <w:szCs w:val="24"/>
        </w:rPr>
      </w:pPr>
    </w:p>
    <w:p w14:paraId="673C075C" w14:textId="77777777" w:rsidR="00906834" w:rsidRPr="00906834" w:rsidRDefault="00906834" w:rsidP="00906834">
      <w:pPr>
        <w:tabs>
          <w:tab w:val="left" w:pos="1181"/>
        </w:tabs>
        <w:ind w:right="691"/>
        <w:jc w:val="both"/>
        <w:rPr>
          <w:sz w:val="24"/>
          <w:szCs w:val="24"/>
        </w:rPr>
      </w:pPr>
    </w:p>
    <w:p w14:paraId="353813A9" w14:textId="5A995D24" w:rsidR="00F9407B" w:rsidRPr="00C61589" w:rsidRDefault="00422813" w:rsidP="00F9407B">
      <w:pPr>
        <w:pStyle w:val="ListParagraph"/>
        <w:numPr>
          <w:ilvl w:val="0"/>
          <w:numId w:val="1"/>
        </w:numPr>
        <w:tabs>
          <w:tab w:val="left" w:pos="1181"/>
        </w:tabs>
        <w:ind w:left="821" w:right="691"/>
        <w:jc w:val="both"/>
        <w:rPr>
          <w:sz w:val="24"/>
          <w:szCs w:val="24"/>
        </w:rPr>
      </w:pPr>
      <w:r w:rsidRPr="00422813">
        <w:rPr>
          <w:sz w:val="24"/>
          <w:szCs w:val="24"/>
        </w:rPr>
        <w:t>Blauvelt A, Kempers S, Forman S, Lain E, Bruce S, Ablon G, Jarell A, Bukhalo M, Liberman R, and Fang J. Tirbanibulin, a Novel Inhibitor of Tubulin Polymerisation and Src Kinase Signalling, for Actinic Keratosis: Results from two Phase III Studies. Eur Academy of Dermatology 2020.</w:t>
      </w:r>
    </w:p>
    <w:p w14:paraId="7B10887C" w14:textId="77777777" w:rsidR="005813FA" w:rsidRPr="00051B78" w:rsidRDefault="00BF1EB3" w:rsidP="006830AC">
      <w:pPr>
        <w:pStyle w:val="ListParagraph"/>
        <w:numPr>
          <w:ilvl w:val="0"/>
          <w:numId w:val="1"/>
        </w:numPr>
        <w:tabs>
          <w:tab w:val="left" w:pos="1181"/>
        </w:tabs>
        <w:ind w:left="821" w:right="691"/>
        <w:jc w:val="both"/>
        <w:rPr>
          <w:sz w:val="24"/>
          <w:szCs w:val="24"/>
        </w:rPr>
      </w:pPr>
      <w:r w:rsidRPr="00051B78">
        <w:rPr>
          <w:sz w:val="24"/>
          <w:szCs w:val="24"/>
        </w:rPr>
        <w:t>J</w:t>
      </w:r>
      <w:r w:rsidR="00331EF0" w:rsidRPr="00051B78">
        <w:rPr>
          <w:sz w:val="24"/>
          <w:szCs w:val="24"/>
        </w:rPr>
        <w:t>arell AD (2018) Shedding Light on the Darkness—Pigmented Lesions. Presented at the American Academy of Dermatology Meeting, Chicago, 7/18.</w:t>
      </w:r>
    </w:p>
    <w:p w14:paraId="44510172" w14:textId="77777777" w:rsidR="005813FA" w:rsidRPr="00051B78" w:rsidRDefault="00331EF0" w:rsidP="006830AC">
      <w:pPr>
        <w:pStyle w:val="ListParagraph"/>
        <w:numPr>
          <w:ilvl w:val="0"/>
          <w:numId w:val="1"/>
        </w:numPr>
        <w:tabs>
          <w:tab w:val="left" w:pos="1181"/>
        </w:tabs>
        <w:ind w:left="821" w:right="691"/>
        <w:jc w:val="both"/>
        <w:rPr>
          <w:sz w:val="24"/>
          <w:szCs w:val="24"/>
        </w:rPr>
      </w:pPr>
      <w:r w:rsidRPr="00051B78">
        <w:rPr>
          <w:sz w:val="24"/>
          <w:szCs w:val="24"/>
        </w:rPr>
        <w:t>Jarell AD (2018) Thin and Early Stage Melanoma. Presented at the Society for Dermatology Physician Assistants Annual Meeting by invitation, Seattle, WA.</w:t>
      </w:r>
    </w:p>
    <w:p w14:paraId="73577DBA" w14:textId="6A4537E9" w:rsidR="00906834" w:rsidRPr="00906834" w:rsidRDefault="00331EF0" w:rsidP="00906834">
      <w:pPr>
        <w:pStyle w:val="ListParagraph"/>
        <w:numPr>
          <w:ilvl w:val="0"/>
          <w:numId w:val="1"/>
        </w:numPr>
        <w:tabs>
          <w:tab w:val="left" w:pos="1181"/>
        </w:tabs>
        <w:ind w:left="821" w:right="691"/>
        <w:jc w:val="both"/>
        <w:rPr>
          <w:sz w:val="24"/>
          <w:szCs w:val="24"/>
        </w:rPr>
      </w:pPr>
      <w:r w:rsidRPr="00051B78">
        <w:rPr>
          <w:sz w:val="24"/>
          <w:szCs w:val="24"/>
        </w:rPr>
        <w:t>Jarell AD (2018) Locally Advanced and Metastatic Melanoma. Presented at the Society for Dermatology Physician Assistants Annual Meeting by invitation, Seattle, WA.</w:t>
      </w:r>
    </w:p>
    <w:p w14:paraId="5C6BCF22" w14:textId="0021C28B" w:rsidR="00274325" w:rsidRPr="007B1258" w:rsidRDefault="00331EF0" w:rsidP="00274325">
      <w:pPr>
        <w:pStyle w:val="ListParagraph"/>
        <w:numPr>
          <w:ilvl w:val="0"/>
          <w:numId w:val="1"/>
        </w:numPr>
        <w:tabs>
          <w:tab w:val="left" w:pos="1181"/>
        </w:tabs>
        <w:ind w:left="821" w:right="691"/>
        <w:jc w:val="both"/>
        <w:rPr>
          <w:sz w:val="24"/>
          <w:szCs w:val="24"/>
        </w:rPr>
      </w:pPr>
      <w:r w:rsidRPr="00051B78">
        <w:rPr>
          <w:sz w:val="24"/>
          <w:szCs w:val="24"/>
        </w:rPr>
        <w:t>J</w:t>
      </w:r>
      <w:r w:rsidR="00BF1EB3" w:rsidRPr="00051B78">
        <w:rPr>
          <w:sz w:val="24"/>
          <w:szCs w:val="24"/>
        </w:rPr>
        <w:t>arell AD (2017) Shedding Light on the Blackness—Pigmented Lesions.  Presented at the American Academy of Dermatology Meeting, New York, 7/17.</w:t>
      </w:r>
    </w:p>
    <w:p w14:paraId="5454233F" w14:textId="77777777" w:rsidR="00BF1EB3" w:rsidRPr="00051B78" w:rsidRDefault="00BF1EB3" w:rsidP="006830AC">
      <w:pPr>
        <w:pStyle w:val="ListParagraph"/>
        <w:numPr>
          <w:ilvl w:val="0"/>
          <w:numId w:val="1"/>
        </w:numPr>
        <w:tabs>
          <w:tab w:val="left" w:pos="1181"/>
        </w:tabs>
        <w:ind w:left="821" w:right="691"/>
        <w:jc w:val="both"/>
        <w:rPr>
          <w:sz w:val="24"/>
          <w:szCs w:val="24"/>
        </w:rPr>
      </w:pPr>
      <w:r w:rsidRPr="00051B78">
        <w:rPr>
          <w:sz w:val="24"/>
          <w:szCs w:val="24"/>
        </w:rPr>
        <w:t>Jarell AD (2017) Help Your Dermatopathologist Work Smarter for You. Presented at the American Academy of Dermatology Meeting, Orlando, 3/17.</w:t>
      </w:r>
    </w:p>
    <w:p w14:paraId="120C27CE" w14:textId="68825174" w:rsidR="009C40F0" w:rsidRPr="00332B44" w:rsidRDefault="00F875B3" w:rsidP="009C40F0">
      <w:pPr>
        <w:pStyle w:val="ListParagraph"/>
        <w:numPr>
          <w:ilvl w:val="0"/>
          <w:numId w:val="1"/>
        </w:numPr>
        <w:tabs>
          <w:tab w:val="left" w:pos="1181"/>
        </w:tabs>
        <w:ind w:left="821" w:right="691"/>
        <w:jc w:val="both"/>
        <w:rPr>
          <w:sz w:val="24"/>
          <w:szCs w:val="24"/>
        </w:rPr>
      </w:pPr>
      <w:r w:rsidRPr="00051B78">
        <w:rPr>
          <w:sz w:val="24"/>
          <w:szCs w:val="24"/>
        </w:rPr>
        <w:t>Brady SP and Jarell AD (2015) Strappy Cells: A distinctive histological feature of and useful diagnostic clue in chondrodermatitis nodularis helicis. Am Society of Dermatopathoology Meeting, San Francicso,</w:t>
      </w:r>
      <w:r w:rsidRPr="00051B78">
        <w:rPr>
          <w:spacing w:val="12"/>
          <w:sz w:val="24"/>
          <w:szCs w:val="24"/>
        </w:rPr>
        <w:t xml:space="preserve"> </w:t>
      </w:r>
      <w:r w:rsidRPr="00051B78">
        <w:rPr>
          <w:sz w:val="24"/>
          <w:szCs w:val="24"/>
        </w:rPr>
        <w:t>10/15.</w:t>
      </w:r>
    </w:p>
    <w:p w14:paraId="0F3F2CE3" w14:textId="62D6BD3C" w:rsidR="009F51EA" w:rsidRPr="00F9407B" w:rsidRDefault="00F875B3" w:rsidP="009F51EA">
      <w:pPr>
        <w:pStyle w:val="ListParagraph"/>
        <w:numPr>
          <w:ilvl w:val="0"/>
          <w:numId w:val="1"/>
        </w:numPr>
        <w:tabs>
          <w:tab w:val="left" w:pos="1181"/>
        </w:tabs>
        <w:ind w:left="821" w:right="691"/>
        <w:jc w:val="both"/>
        <w:rPr>
          <w:sz w:val="24"/>
          <w:szCs w:val="24"/>
        </w:rPr>
      </w:pPr>
      <w:r w:rsidRPr="00051B78">
        <w:rPr>
          <w:sz w:val="24"/>
          <w:szCs w:val="24"/>
        </w:rPr>
        <w:t>Jarell AD (2014) Help your dermatopathologist work smarter for you. Podium-presented at American Academy of Dermatology Meeting, Chicago,</w:t>
      </w:r>
      <w:r w:rsidRPr="00051B78">
        <w:rPr>
          <w:spacing w:val="-11"/>
          <w:sz w:val="24"/>
          <w:szCs w:val="24"/>
        </w:rPr>
        <w:t xml:space="preserve"> </w:t>
      </w:r>
      <w:r w:rsidRPr="00051B78">
        <w:rPr>
          <w:sz w:val="24"/>
          <w:szCs w:val="24"/>
        </w:rPr>
        <w:t>8/14.</w:t>
      </w:r>
    </w:p>
    <w:p w14:paraId="7348AF74" w14:textId="0628545B" w:rsidR="00635BFE" w:rsidRPr="009F51EA" w:rsidRDefault="00F875B3" w:rsidP="009F51EA">
      <w:pPr>
        <w:pStyle w:val="ListParagraph"/>
        <w:numPr>
          <w:ilvl w:val="0"/>
          <w:numId w:val="1"/>
        </w:numPr>
        <w:tabs>
          <w:tab w:val="left" w:pos="1181"/>
        </w:tabs>
        <w:ind w:left="821" w:right="691"/>
        <w:jc w:val="both"/>
        <w:rPr>
          <w:sz w:val="24"/>
          <w:szCs w:val="24"/>
        </w:rPr>
      </w:pPr>
      <w:r w:rsidRPr="009F51EA">
        <w:rPr>
          <w:sz w:val="24"/>
          <w:szCs w:val="24"/>
        </w:rPr>
        <w:t>Gutierrez R, Riddle M, Porter C, Maciel M Turiansky G, Jarell, A, Savarino S. (2013) Development and use of vaccine site grading scale for local vaccine site reactions after transcutaneous and intradermal vaccination with adhesin based ETEC vaccine candidates. Presented at the Vaccines for Enteric Diseases (VED) 2013 - Seventh International Conference, Bangkok, Thailand,</w:t>
      </w:r>
      <w:r w:rsidRPr="009F51EA">
        <w:rPr>
          <w:spacing w:val="-9"/>
          <w:sz w:val="24"/>
          <w:szCs w:val="24"/>
        </w:rPr>
        <w:t xml:space="preserve"> </w:t>
      </w:r>
      <w:r w:rsidRPr="009F51EA">
        <w:rPr>
          <w:sz w:val="24"/>
          <w:szCs w:val="24"/>
        </w:rPr>
        <w:t>2013.</w:t>
      </w:r>
    </w:p>
    <w:p w14:paraId="712BB80D" w14:textId="0F14AB27" w:rsidR="00447B1F" w:rsidRPr="00422813" w:rsidRDefault="00F875B3" w:rsidP="00447B1F">
      <w:pPr>
        <w:pStyle w:val="ListParagraph"/>
        <w:numPr>
          <w:ilvl w:val="0"/>
          <w:numId w:val="1"/>
        </w:numPr>
        <w:tabs>
          <w:tab w:val="left" w:pos="1181"/>
        </w:tabs>
        <w:ind w:left="821" w:right="691"/>
        <w:jc w:val="both"/>
        <w:rPr>
          <w:sz w:val="16"/>
          <w:szCs w:val="16"/>
        </w:rPr>
      </w:pPr>
      <w:r w:rsidRPr="00422813">
        <w:rPr>
          <w:sz w:val="24"/>
          <w:szCs w:val="24"/>
        </w:rPr>
        <w:t>Bhatia A, Hsu, J, Jarell AD, et al. (2012) The Chief Academy – Building a foundation for successful chief residents Our 5-year experience &amp; planning for the future. Presented at the Program Directors Annual Meeting, Chicago,</w:t>
      </w:r>
      <w:r w:rsidRPr="00422813">
        <w:rPr>
          <w:spacing w:val="14"/>
          <w:sz w:val="24"/>
          <w:szCs w:val="24"/>
        </w:rPr>
        <w:t xml:space="preserve"> </w:t>
      </w:r>
      <w:r w:rsidRPr="00422813">
        <w:rPr>
          <w:sz w:val="24"/>
          <w:szCs w:val="24"/>
        </w:rPr>
        <w:t>2012.</w:t>
      </w:r>
    </w:p>
    <w:p w14:paraId="4BB66B89" w14:textId="6CAB9D1C" w:rsidR="00447B1F" w:rsidRPr="00447B1F" w:rsidRDefault="003563E3" w:rsidP="00447B1F">
      <w:pPr>
        <w:pStyle w:val="ListParagraph"/>
        <w:numPr>
          <w:ilvl w:val="0"/>
          <w:numId w:val="1"/>
        </w:numPr>
        <w:tabs>
          <w:tab w:val="left" w:pos="1181"/>
        </w:tabs>
        <w:ind w:left="821" w:right="691"/>
        <w:jc w:val="both"/>
        <w:rPr>
          <w:sz w:val="24"/>
          <w:szCs w:val="24"/>
        </w:rPr>
      </w:pPr>
      <w:r w:rsidRPr="00051B78">
        <w:rPr>
          <w:sz w:val="24"/>
          <w:szCs w:val="24"/>
        </w:rPr>
        <w:t>Childs JC and Jarell AD. (2012). Papillary thyroid carcinoma metastatic to the skin. Presented at National Capital Consortium Research Day Symposium, 9 April</w:t>
      </w:r>
      <w:r w:rsidRPr="00051B78">
        <w:rPr>
          <w:spacing w:val="-11"/>
          <w:sz w:val="24"/>
          <w:szCs w:val="24"/>
        </w:rPr>
        <w:t xml:space="preserve"> </w:t>
      </w:r>
      <w:r w:rsidRPr="00051B78">
        <w:rPr>
          <w:sz w:val="24"/>
          <w:szCs w:val="24"/>
        </w:rPr>
        <w:t>2012.</w:t>
      </w:r>
    </w:p>
    <w:p w14:paraId="502749FE" w14:textId="77777777" w:rsidR="003563E3" w:rsidRPr="00051B78" w:rsidRDefault="003563E3" w:rsidP="006830AC">
      <w:pPr>
        <w:pStyle w:val="ListParagraph"/>
        <w:numPr>
          <w:ilvl w:val="0"/>
          <w:numId w:val="1"/>
        </w:numPr>
        <w:tabs>
          <w:tab w:val="left" w:pos="1181"/>
        </w:tabs>
        <w:ind w:left="821" w:right="691"/>
        <w:jc w:val="both"/>
        <w:rPr>
          <w:i/>
          <w:sz w:val="24"/>
          <w:szCs w:val="24"/>
        </w:rPr>
      </w:pPr>
      <w:r w:rsidRPr="00051B78">
        <w:rPr>
          <w:sz w:val="24"/>
          <w:szCs w:val="24"/>
        </w:rPr>
        <w:t xml:space="preserve">Jarell AD and Mully TM. (2010) Basal cell carcinoma of the ear is more likely to be of an aggressive phenotype in both men and women.  </w:t>
      </w:r>
      <w:r w:rsidRPr="00051B78">
        <w:rPr>
          <w:i/>
          <w:sz w:val="24"/>
          <w:szCs w:val="24"/>
        </w:rPr>
        <w:t>Am Soc Dermatopathol.</w:t>
      </w:r>
      <w:r w:rsidRPr="00051B78">
        <w:rPr>
          <w:i/>
          <w:spacing w:val="41"/>
          <w:sz w:val="24"/>
          <w:szCs w:val="24"/>
        </w:rPr>
        <w:t xml:space="preserve"> </w:t>
      </w:r>
      <w:r w:rsidRPr="00051B78">
        <w:rPr>
          <w:i/>
          <w:sz w:val="24"/>
          <w:szCs w:val="24"/>
        </w:rPr>
        <w:t>2010.</w:t>
      </w:r>
    </w:p>
    <w:p w14:paraId="273F506A" w14:textId="4ED40D4F" w:rsidR="005772B9" w:rsidRPr="009F51EA" w:rsidRDefault="003563E3" w:rsidP="005772B9">
      <w:pPr>
        <w:pStyle w:val="ListParagraph"/>
        <w:numPr>
          <w:ilvl w:val="0"/>
          <w:numId w:val="1"/>
        </w:numPr>
        <w:tabs>
          <w:tab w:val="left" w:pos="1181"/>
        </w:tabs>
        <w:spacing w:line="228" w:lineRule="exact"/>
        <w:ind w:left="821" w:right="691"/>
        <w:jc w:val="both"/>
        <w:rPr>
          <w:i/>
          <w:sz w:val="24"/>
          <w:szCs w:val="24"/>
        </w:rPr>
      </w:pPr>
      <w:r w:rsidRPr="00051B78">
        <w:rPr>
          <w:sz w:val="24"/>
          <w:szCs w:val="24"/>
        </w:rPr>
        <w:t xml:space="preserve">Jarell AD, Dans MJ, Elston DM, et al. (2010) Gnathostomiasis in a patient who frequently consumes sushi. </w:t>
      </w:r>
      <w:r w:rsidRPr="00051B78">
        <w:rPr>
          <w:i/>
          <w:sz w:val="24"/>
          <w:szCs w:val="24"/>
        </w:rPr>
        <w:t>International Soc Dermatopathol.</w:t>
      </w:r>
      <w:r w:rsidRPr="00051B78">
        <w:rPr>
          <w:i/>
          <w:spacing w:val="-4"/>
          <w:sz w:val="24"/>
          <w:szCs w:val="24"/>
        </w:rPr>
        <w:t xml:space="preserve"> </w:t>
      </w:r>
      <w:r w:rsidRPr="00051B78">
        <w:rPr>
          <w:i/>
          <w:sz w:val="24"/>
          <w:szCs w:val="24"/>
        </w:rPr>
        <w:t>2010.</w:t>
      </w:r>
    </w:p>
    <w:p w14:paraId="4268398C" w14:textId="02AEE108" w:rsidR="00051B78" w:rsidRPr="003563E3" w:rsidRDefault="003563E3" w:rsidP="006830AC">
      <w:pPr>
        <w:pStyle w:val="ListParagraph"/>
        <w:numPr>
          <w:ilvl w:val="0"/>
          <w:numId w:val="1"/>
        </w:numPr>
        <w:tabs>
          <w:tab w:val="left" w:pos="1181"/>
        </w:tabs>
        <w:spacing w:line="243" w:lineRule="exact"/>
        <w:ind w:left="821" w:right="691"/>
        <w:jc w:val="both"/>
        <w:rPr>
          <w:i/>
          <w:sz w:val="24"/>
          <w:szCs w:val="24"/>
        </w:rPr>
      </w:pPr>
      <w:r w:rsidRPr="00051B78">
        <w:rPr>
          <w:sz w:val="24"/>
          <w:szCs w:val="24"/>
        </w:rPr>
        <w:t xml:space="preserve">Jarell AD and McCalmont TH.  (2010) Granular cell angiosarcoma:  A rarity.  </w:t>
      </w:r>
      <w:r w:rsidRPr="00051B78">
        <w:rPr>
          <w:i/>
          <w:sz w:val="24"/>
          <w:szCs w:val="24"/>
        </w:rPr>
        <w:t>Am Soc Dermatopathol.</w:t>
      </w:r>
      <w:r w:rsidRPr="00051B78">
        <w:rPr>
          <w:i/>
          <w:spacing w:val="26"/>
          <w:sz w:val="24"/>
          <w:szCs w:val="24"/>
        </w:rPr>
        <w:t xml:space="preserve"> </w:t>
      </w:r>
      <w:r w:rsidRPr="00051B78">
        <w:rPr>
          <w:i/>
          <w:sz w:val="24"/>
          <w:szCs w:val="24"/>
        </w:rPr>
        <w:t>2009.</w:t>
      </w:r>
    </w:p>
    <w:p w14:paraId="4B6202EF" w14:textId="48267A1F" w:rsidR="00A20220" w:rsidRPr="005772B9" w:rsidRDefault="00F875B3">
      <w:pPr>
        <w:pStyle w:val="ListParagraph"/>
        <w:numPr>
          <w:ilvl w:val="0"/>
          <w:numId w:val="1"/>
        </w:numPr>
        <w:tabs>
          <w:tab w:val="left" w:pos="1181"/>
        </w:tabs>
        <w:ind w:left="821" w:right="691"/>
        <w:jc w:val="both"/>
        <w:rPr>
          <w:sz w:val="24"/>
          <w:szCs w:val="24"/>
        </w:rPr>
      </w:pPr>
      <w:r w:rsidRPr="005772B9">
        <w:rPr>
          <w:sz w:val="24"/>
          <w:szCs w:val="24"/>
        </w:rPr>
        <w:t xml:space="preserve">Konnikov N, Jarell AD, Tannous Z (2009) Response and recurrence rates of basal cell carcinomas treated with pulsed dye laser.  </w:t>
      </w:r>
      <w:r w:rsidRPr="005772B9">
        <w:rPr>
          <w:i/>
          <w:sz w:val="24"/>
          <w:szCs w:val="24"/>
        </w:rPr>
        <w:t>American Society for Laser Medicine and Surgery Annual Meeting,</w:t>
      </w:r>
      <w:r w:rsidRPr="005772B9">
        <w:rPr>
          <w:i/>
          <w:spacing w:val="-13"/>
          <w:sz w:val="24"/>
          <w:szCs w:val="24"/>
        </w:rPr>
        <w:t xml:space="preserve"> </w:t>
      </w:r>
      <w:r w:rsidRPr="005772B9">
        <w:rPr>
          <w:i/>
          <w:sz w:val="24"/>
          <w:szCs w:val="24"/>
        </w:rPr>
        <w:t>2009</w:t>
      </w:r>
      <w:r w:rsidRPr="005772B9">
        <w:rPr>
          <w:sz w:val="24"/>
          <w:szCs w:val="24"/>
        </w:rPr>
        <w:t>.</w:t>
      </w:r>
    </w:p>
    <w:p w14:paraId="31551B26" w14:textId="1C09CCBD" w:rsidR="00F9407B" w:rsidRDefault="00F875B3" w:rsidP="0036555B">
      <w:pPr>
        <w:pStyle w:val="ListParagraph"/>
        <w:numPr>
          <w:ilvl w:val="0"/>
          <w:numId w:val="1"/>
        </w:numPr>
        <w:tabs>
          <w:tab w:val="left" w:pos="1181"/>
        </w:tabs>
        <w:ind w:left="821" w:right="691"/>
        <w:jc w:val="both"/>
        <w:rPr>
          <w:sz w:val="24"/>
          <w:szCs w:val="24"/>
        </w:rPr>
      </w:pPr>
      <w:r w:rsidRPr="00051B78">
        <w:rPr>
          <w:sz w:val="24"/>
          <w:szCs w:val="24"/>
        </w:rPr>
        <w:t>Jarell</w:t>
      </w:r>
      <w:r w:rsidRPr="00051B78">
        <w:rPr>
          <w:spacing w:val="-9"/>
          <w:sz w:val="24"/>
          <w:szCs w:val="24"/>
        </w:rPr>
        <w:t xml:space="preserve"> </w:t>
      </w:r>
      <w:r w:rsidRPr="00051B78">
        <w:rPr>
          <w:sz w:val="24"/>
          <w:szCs w:val="24"/>
        </w:rPr>
        <w:t>AD,</w:t>
      </w:r>
      <w:r w:rsidRPr="00051B78">
        <w:rPr>
          <w:spacing w:val="-9"/>
          <w:sz w:val="24"/>
          <w:szCs w:val="24"/>
        </w:rPr>
        <w:t xml:space="preserve"> </w:t>
      </w:r>
      <w:r w:rsidRPr="00051B78">
        <w:rPr>
          <w:sz w:val="24"/>
          <w:szCs w:val="24"/>
        </w:rPr>
        <w:t>Srivastava</w:t>
      </w:r>
      <w:r w:rsidRPr="00051B78">
        <w:rPr>
          <w:spacing w:val="-9"/>
          <w:sz w:val="24"/>
          <w:szCs w:val="24"/>
        </w:rPr>
        <w:t xml:space="preserve"> </w:t>
      </w:r>
      <w:r w:rsidRPr="00051B78">
        <w:rPr>
          <w:sz w:val="24"/>
          <w:szCs w:val="24"/>
        </w:rPr>
        <w:t>M,</w:t>
      </w:r>
      <w:r w:rsidRPr="00051B78">
        <w:rPr>
          <w:spacing w:val="-9"/>
          <w:sz w:val="24"/>
          <w:szCs w:val="24"/>
        </w:rPr>
        <w:t xml:space="preserve"> </w:t>
      </w:r>
      <w:r w:rsidRPr="00051B78">
        <w:rPr>
          <w:sz w:val="24"/>
          <w:szCs w:val="24"/>
        </w:rPr>
        <w:t>Jiang</w:t>
      </w:r>
      <w:r w:rsidRPr="00051B78">
        <w:rPr>
          <w:spacing w:val="-9"/>
          <w:sz w:val="24"/>
          <w:szCs w:val="24"/>
        </w:rPr>
        <w:t xml:space="preserve"> </w:t>
      </w:r>
      <w:r w:rsidRPr="00051B78">
        <w:rPr>
          <w:sz w:val="24"/>
          <w:szCs w:val="24"/>
        </w:rPr>
        <w:t>B.</w:t>
      </w:r>
      <w:r w:rsidRPr="00051B78">
        <w:rPr>
          <w:spacing w:val="32"/>
          <w:sz w:val="24"/>
          <w:szCs w:val="24"/>
        </w:rPr>
        <w:t xml:space="preserve"> </w:t>
      </w:r>
      <w:r w:rsidRPr="00051B78">
        <w:rPr>
          <w:sz w:val="24"/>
          <w:szCs w:val="24"/>
        </w:rPr>
        <w:t>(2007)</w:t>
      </w:r>
      <w:r w:rsidRPr="00051B78">
        <w:rPr>
          <w:spacing w:val="35"/>
          <w:sz w:val="24"/>
          <w:szCs w:val="24"/>
        </w:rPr>
        <w:t xml:space="preserve"> </w:t>
      </w:r>
      <w:r w:rsidRPr="00051B78">
        <w:rPr>
          <w:sz w:val="24"/>
          <w:szCs w:val="24"/>
        </w:rPr>
        <w:t>Full</w:t>
      </w:r>
      <w:r w:rsidRPr="00051B78">
        <w:rPr>
          <w:spacing w:val="-10"/>
          <w:sz w:val="24"/>
          <w:szCs w:val="24"/>
        </w:rPr>
        <w:t xml:space="preserve"> </w:t>
      </w:r>
      <w:r w:rsidRPr="00051B78">
        <w:rPr>
          <w:sz w:val="24"/>
          <w:szCs w:val="24"/>
        </w:rPr>
        <w:t>thickness</w:t>
      </w:r>
      <w:r w:rsidRPr="00051B78">
        <w:rPr>
          <w:spacing w:val="-8"/>
          <w:sz w:val="24"/>
          <w:szCs w:val="24"/>
        </w:rPr>
        <w:t xml:space="preserve"> </w:t>
      </w:r>
      <w:r w:rsidRPr="00051B78">
        <w:rPr>
          <w:sz w:val="24"/>
          <w:szCs w:val="24"/>
        </w:rPr>
        <w:t>skin</w:t>
      </w:r>
      <w:r w:rsidRPr="00051B78">
        <w:rPr>
          <w:spacing w:val="-9"/>
          <w:sz w:val="24"/>
          <w:szCs w:val="24"/>
        </w:rPr>
        <w:t xml:space="preserve"> </w:t>
      </w:r>
      <w:r w:rsidRPr="00051B78">
        <w:rPr>
          <w:sz w:val="24"/>
          <w:szCs w:val="24"/>
        </w:rPr>
        <w:t>graft</w:t>
      </w:r>
      <w:r w:rsidRPr="00051B78">
        <w:rPr>
          <w:spacing w:val="-8"/>
          <w:sz w:val="24"/>
          <w:szCs w:val="24"/>
        </w:rPr>
        <w:t xml:space="preserve"> </w:t>
      </w:r>
      <w:r w:rsidRPr="00051B78">
        <w:rPr>
          <w:sz w:val="24"/>
          <w:szCs w:val="24"/>
        </w:rPr>
        <w:t>(FTSG)</w:t>
      </w:r>
      <w:r w:rsidRPr="00051B78">
        <w:rPr>
          <w:spacing w:val="-9"/>
          <w:sz w:val="24"/>
          <w:szCs w:val="24"/>
        </w:rPr>
        <w:t xml:space="preserve"> </w:t>
      </w:r>
      <w:r w:rsidRPr="00051B78">
        <w:rPr>
          <w:sz w:val="24"/>
          <w:szCs w:val="24"/>
        </w:rPr>
        <w:t>repair</w:t>
      </w:r>
      <w:r w:rsidRPr="00051B78">
        <w:rPr>
          <w:spacing w:val="-9"/>
          <w:sz w:val="24"/>
          <w:szCs w:val="24"/>
        </w:rPr>
        <w:t xml:space="preserve"> </w:t>
      </w:r>
      <w:r w:rsidRPr="00051B78">
        <w:rPr>
          <w:sz w:val="24"/>
          <w:szCs w:val="24"/>
        </w:rPr>
        <w:t>for</w:t>
      </w:r>
      <w:r w:rsidRPr="00051B78">
        <w:rPr>
          <w:spacing w:val="-9"/>
          <w:sz w:val="24"/>
          <w:szCs w:val="24"/>
        </w:rPr>
        <w:t xml:space="preserve"> </w:t>
      </w:r>
      <w:r w:rsidRPr="00051B78">
        <w:rPr>
          <w:sz w:val="24"/>
          <w:szCs w:val="24"/>
        </w:rPr>
        <w:t>lower</w:t>
      </w:r>
      <w:r w:rsidRPr="00051B78">
        <w:rPr>
          <w:spacing w:val="-7"/>
          <w:sz w:val="24"/>
          <w:szCs w:val="24"/>
        </w:rPr>
        <w:t xml:space="preserve"> </w:t>
      </w:r>
      <w:r w:rsidRPr="00051B78">
        <w:rPr>
          <w:sz w:val="24"/>
          <w:szCs w:val="24"/>
        </w:rPr>
        <w:t>extremity</w:t>
      </w:r>
      <w:r w:rsidRPr="00051B78">
        <w:rPr>
          <w:spacing w:val="-10"/>
          <w:sz w:val="24"/>
          <w:szCs w:val="24"/>
        </w:rPr>
        <w:t xml:space="preserve"> </w:t>
      </w:r>
      <w:r w:rsidRPr="00051B78">
        <w:rPr>
          <w:sz w:val="24"/>
          <w:szCs w:val="24"/>
        </w:rPr>
        <w:t>(below</w:t>
      </w:r>
      <w:r w:rsidRPr="00051B78">
        <w:rPr>
          <w:spacing w:val="-11"/>
          <w:sz w:val="24"/>
          <w:szCs w:val="24"/>
        </w:rPr>
        <w:t xml:space="preserve"> </w:t>
      </w:r>
      <w:r w:rsidRPr="00051B78">
        <w:rPr>
          <w:sz w:val="24"/>
          <w:szCs w:val="24"/>
        </w:rPr>
        <w:t>knee)</w:t>
      </w:r>
      <w:r w:rsidRPr="00051B78">
        <w:rPr>
          <w:spacing w:val="-7"/>
          <w:sz w:val="24"/>
          <w:szCs w:val="24"/>
        </w:rPr>
        <w:t xml:space="preserve"> </w:t>
      </w:r>
      <w:r w:rsidRPr="00051B78">
        <w:rPr>
          <w:sz w:val="24"/>
          <w:szCs w:val="24"/>
        </w:rPr>
        <w:t xml:space="preserve">tumors treated by Mohs Micrographic Surgery (MMS).  </w:t>
      </w:r>
      <w:r w:rsidRPr="00051B78">
        <w:rPr>
          <w:i/>
          <w:sz w:val="24"/>
          <w:szCs w:val="24"/>
        </w:rPr>
        <w:t>Mohs College Annual Meeting,</w:t>
      </w:r>
      <w:r w:rsidRPr="00051B78">
        <w:rPr>
          <w:i/>
          <w:spacing w:val="-16"/>
          <w:sz w:val="24"/>
          <w:szCs w:val="24"/>
        </w:rPr>
        <w:t xml:space="preserve"> </w:t>
      </w:r>
      <w:r w:rsidRPr="00051B78">
        <w:rPr>
          <w:i/>
          <w:sz w:val="24"/>
          <w:szCs w:val="24"/>
        </w:rPr>
        <w:t>2007</w:t>
      </w:r>
      <w:r w:rsidRPr="00051B78">
        <w:rPr>
          <w:sz w:val="24"/>
          <w:szCs w:val="24"/>
        </w:rPr>
        <w:t>.</w:t>
      </w:r>
    </w:p>
    <w:p w14:paraId="28844731" w14:textId="77777777" w:rsidR="00906834" w:rsidRDefault="00906834" w:rsidP="00906834">
      <w:pPr>
        <w:tabs>
          <w:tab w:val="left" w:pos="1181"/>
        </w:tabs>
        <w:ind w:right="691"/>
        <w:jc w:val="both"/>
        <w:rPr>
          <w:sz w:val="24"/>
          <w:szCs w:val="24"/>
        </w:rPr>
      </w:pPr>
    </w:p>
    <w:p w14:paraId="61F870F3" w14:textId="77777777" w:rsidR="00906834" w:rsidRDefault="00906834" w:rsidP="00906834">
      <w:pPr>
        <w:tabs>
          <w:tab w:val="left" w:pos="1181"/>
        </w:tabs>
        <w:ind w:right="691"/>
        <w:jc w:val="both"/>
        <w:rPr>
          <w:sz w:val="24"/>
          <w:szCs w:val="24"/>
        </w:rPr>
      </w:pPr>
    </w:p>
    <w:p w14:paraId="35D151E9" w14:textId="77777777" w:rsidR="00906834" w:rsidRDefault="00906834" w:rsidP="00906834">
      <w:pPr>
        <w:tabs>
          <w:tab w:val="left" w:pos="1181"/>
        </w:tabs>
        <w:ind w:right="691"/>
        <w:jc w:val="both"/>
        <w:rPr>
          <w:sz w:val="24"/>
          <w:szCs w:val="24"/>
        </w:rPr>
      </w:pPr>
    </w:p>
    <w:p w14:paraId="4CDC6687" w14:textId="77777777" w:rsidR="00906834" w:rsidRDefault="00906834" w:rsidP="00906834">
      <w:pPr>
        <w:tabs>
          <w:tab w:val="left" w:pos="1181"/>
        </w:tabs>
        <w:ind w:right="691"/>
        <w:jc w:val="both"/>
        <w:rPr>
          <w:sz w:val="24"/>
          <w:szCs w:val="24"/>
        </w:rPr>
      </w:pPr>
    </w:p>
    <w:p w14:paraId="09B307B5" w14:textId="77777777" w:rsidR="00906834" w:rsidRDefault="00906834" w:rsidP="00906834">
      <w:pPr>
        <w:tabs>
          <w:tab w:val="left" w:pos="1181"/>
        </w:tabs>
        <w:ind w:right="691"/>
        <w:jc w:val="both"/>
        <w:rPr>
          <w:sz w:val="24"/>
          <w:szCs w:val="24"/>
        </w:rPr>
      </w:pPr>
    </w:p>
    <w:p w14:paraId="66277D42" w14:textId="77777777" w:rsidR="00906834" w:rsidRDefault="00906834" w:rsidP="00906834">
      <w:pPr>
        <w:tabs>
          <w:tab w:val="left" w:pos="1181"/>
        </w:tabs>
        <w:ind w:right="691"/>
        <w:jc w:val="both"/>
        <w:rPr>
          <w:sz w:val="24"/>
          <w:szCs w:val="24"/>
        </w:rPr>
      </w:pPr>
    </w:p>
    <w:p w14:paraId="72B866BB" w14:textId="77777777" w:rsidR="00906834" w:rsidRDefault="00906834" w:rsidP="00906834">
      <w:pPr>
        <w:tabs>
          <w:tab w:val="left" w:pos="1181"/>
        </w:tabs>
        <w:ind w:right="691"/>
        <w:jc w:val="both"/>
        <w:rPr>
          <w:sz w:val="24"/>
          <w:szCs w:val="24"/>
        </w:rPr>
      </w:pPr>
    </w:p>
    <w:p w14:paraId="5FBF96CA" w14:textId="77777777" w:rsidR="00906834" w:rsidRDefault="00906834" w:rsidP="00906834">
      <w:pPr>
        <w:tabs>
          <w:tab w:val="left" w:pos="1181"/>
        </w:tabs>
        <w:ind w:right="691"/>
        <w:jc w:val="both"/>
        <w:rPr>
          <w:sz w:val="24"/>
          <w:szCs w:val="24"/>
        </w:rPr>
      </w:pPr>
    </w:p>
    <w:p w14:paraId="2DCB27ED" w14:textId="77777777" w:rsidR="00906834" w:rsidRDefault="00906834" w:rsidP="00906834">
      <w:pPr>
        <w:tabs>
          <w:tab w:val="left" w:pos="1181"/>
        </w:tabs>
        <w:ind w:right="691"/>
        <w:rPr>
          <w:sz w:val="24"/>
          <w:szCs w:val="24"/>
        </w:rPr>
      </w:pPr>
    </w:p>
    <w:p w14:paraId="65C7899C" w14:textId="77777777" w:rsidR="00906834" w:rsidRDefault="00906834" w:rsidP="00906834">
      <w:pPr>
        <w:tabs>
          <w:tab w:val="left" w:pos="1181"/>
        </w:tabs>
        <w:ind w:right="691"/>
        <w:rPr>
          <w:sz w:val="24"/>
          <w:szCs w:val="24"/>
        </w:rPr>
      </w:pPr>
    </w:p>
    <w:p w14:paraId="32F70FB2" w14:textId="77777777" w:rsidR="00906834" w:rsidRDefault="00906834" w:rsidP="00906834">
      <w:pPr>
        <w:tabs>
          <w:tab w:val="left" w:pos="1181"/>
        </w:tabs>
        <w:ind w:right="691"/>
        <w:rPr>
          <w:sz w:val="24"/>
          <w:szCs w:val="24"/>
        </w:rPr>
      </w:pPr>
    </w:p>
    <w:p w14:paraId="4B21FA54" w14:textId="77777777" w:rsidR="00906834" w:rsidRDefault="00906834" w:rsidP="00906834">
      <w:pPr>
        <w:pStyle w:val="BodyText"/>
        <w:spacing w:before="240" w:after="120"/>
        <w:ind w:right="691" w:firstLine="0"/>
        <w:jc w:val="both"/>
        <w:rPr>
          <w:b/>
          <w:bCs/>
          <w:i/>
          <w:iCs/>
          <w:sz w:val="24"/>
          <w:szCs w:val="24"/>
          <w:u w:val="single"/>
        </w:rPr>
      </w:pPr>
      <w:r w:rsidRPr="003563E3">
        <w:rPr>
          <w:b/>
          <w:bCs/>
          <w:i/>
          <w:iCs/>
          <w:sz w:val="24"/>
          <w:szCs w:val="24"/>
          <w:highlight w:val="lightGray"/>
          <w:u w:val="single"/>
        </w:rPr>
        <w:t>Abstracts and Presentation</w:t>
      </w:r>
      <w:r>
        <w:rPr>
          <w:b/>
          <w:bCs/>
          <w:i/>
          <w:iCs/>
          <w:sz w:val="24"/>
          <w:szCs w:val="24"/>
          <w:highlight w:val="lightGray"/>
          <w:u w:val="single"/>
        </w:rPr>
        <w:t>s (continued)</w:t>
      </w:r>
    </w:p>
    <w:p w14:paraId="6A1CBE86" w14:textId="77777777" w:rsidR="00906834" w:rsidRDefault="00906834" w:rsidP="00906834">
      <w:pPr>
        <w:tabs>
          <w:tab w:val="left" w:pos="1181"/>
        </w:tabs>
        <w:ind w:right="691"/>
        <w:jc w:val="both"/>
        <w:rPr>
          <w:sz w:val="24"/>
          <w:szCs w:val="24"/>
        </w:rPr>
      </w:pPr>
    </w:p>
    <w:p w14:paraId="25F47076" w14:textId="77777777" w:rsidR="00906834" w:rsidRDefault="00906834" w:rsidP="00906834">
      <w:pPr>
        <w:tabs>
          <w:tab w:val="left" w:pos="1181"/>
        </w:tabs>
        <w:ind w:right="691"/>
        <w:jc w:val="both"/>
        <w:rPr>
          <w:sz w:val="24"/>
          <w:szCs w:val="24"/>
        </w:rPr>
      </w:pPr>
    </w:p>
    <w:p w14:paraId="4FB818B0" w14:textId="77777777" w:rsidR="00906834" w:rsidRDefault="00906834" w:rsidP="00906834">
      <w:pPr>
        <w:tabs>
          <w:tab w:val="left" w:pos="1181"/>
        </w:tabs>
        <w:ind w:right="691"/>
        <w:jc w:val="both"/>
        <w:rPr>
          <w:sz w:val="24"/>
          <w:szCs w:val="24"/>
        </w:rPr>
      </w:pPr>
    </w:p>
    <w:p w14:paraId="3234C736" w14:textId="77777777" w:rsidR="00906834" w:rsidRPr="00906834" w:rsidRDefault="00906834" w:rsidP="00906834">
      <w:pPr>
        <w:tabs>
          <w:tab w:val="left" w:pos="1181"/>
        </w:tabs>
        <w:ind w:right="691"/>
        <w:jc w:val="both"/>
        <w:rPr>
          <w:sz w:val="24"/>
          <w:szCs w:val="24"/>
        </w:rPr>
      </w:pPr>
    </w:p>
    <w:p w14:paraId="62F650DB" w14:textId="77777777" w:rsidR="00A56125" w:rsidRPr="00051B78" w:rsidRDefault="00F875B3" w:rsidP="006830AC">
      <w:pPr>
        <w:pStyle w:val="ListParagraph"/>
        <w:numPr>
          <w:ilvl w:val="0"/>
          <w:numId w:val="1"/>
        </w:numPr>
        <w:tabs>
          <w:tab w:val="left" w:pos="1181"/>
        </w:tabs>
        <w:ind w:left="821" w:right="691"/>
        <w:jc w:val="both"/>
        <w:rPr>
          <w:sz w:val="24"/>
          <w:szCs w:val="24"/>
        </w:rPr>
      </w:pPr>
      <w:r w:rsidRPr="00051B78">
        <w:rPr>
          <w:sz w:val="24"/>
          <w:szCs w:val="24"/>
        </w:rPr>
        <w:t>Ling GSF, Riechers RG, Krishna PM, Blanchard J, Rosner M, Jarell AD, et al. (2002) Diagnosis of compartment syndrome using a microwave-based detector.  Proceedings of SPIE -- Volume</w:t>
      </w:r>
      <w:r w:rsidRPr="00051B78">
        <w:rPr>
          <w:spacing w:val="-22"/>
          <w:sz w:val="24"/>
          <w:szCs w:val="24"/>
        </w:rPr>
        <w:t xml:space="preserve"> </w:t>
      </w:r>
      <w:r w:rsidRPr="00051B78">
        <w:rPr>
          <w:sz w:val="24"/>
          <w:szCs w:val="24"/>
        </w:rPr>
        <w:t>4744.</w:t>
      </w:r>
    </w:p>
    <w:p w14:paraId="1D447E1C" w14:textId="2DBF9048" w:rsidR="007B1258" w:rsidRPr="00A20220" w:rsidRDefault="00F875B3" w:rsidP="00A20220">
      <w:pPr>
        <w:pStyle w:val="ListParagraph"/>
        <w:numPr>
          <w:ilvl w:val="0"/>
          <w:numId w:val="1"/>
        </w:numPr>
        <w:tabs>
          <w:tab w:val="left" w:pos="1181"/>
        </w:tabs>
        <w:ind w:left="821" w:right="691"/>
        <w:jc w:val="both"/>
        <w:rPr>
          <w:i/>
          <w:sz w:val="24"/>
          <w:szCs w:val="24"/>
        </w:rPr>
      </w:pPr>
      <w:r w:rsidRPr="00051B78">
        <w:rPr>
          <w:sz w:val="24"/>
          <w:szCs w:val="24"/>
        </w:rPr>
        <w:t xml:space="preserve">Jarell AD, Agoston DV, Ling GSF (2001) Expression of Pescadillo, a Novel Cell Cycle Regulator, in the Injured Rat Brain.  </w:t>
      </w:r>
      <w:r w:rsidRPr="00051B78">
        <w:rPr>
          <w:i/>
          <w:sz w:val="24"/>
          <w:szCs w:val="24"/>
        </w:rPr>
        <w:t>USUHS Neuroscience Research Day 2001.</w:t>
      </w:r>
      <w:r w:rsidRPr="00051B78">
        <w:rPr>
          <w:i/>
          <w:spacing w:val="37"/>
          <w:sz w:val="24"/>
          <w:szCs w:val="24"/>
        </w:rPr>
        <w:t xml:space="preserve"> </w:t>
      </w:r>
      <w:r w:rsidRPr="00051B78">
        <w:rPr>
          <w:i/>
          <w:sz w:val="24"/>
          <w:szCs w:val="24"/>
        </w:rPr>
        <w:t>Abst.</w:t>
      </w:r>
    </w:p>
    <w:p w14:paraId="7E23FB17" w14:textId="39C492F0" w:rsidR="00447B1F" w:rsidRPr="00447B1F" w:rsidRDefault="00F875B3" w:rsidP="00447B1F">
      <w:pPr>
        <w:pStyle w:val="ListParagraph"/>
        <w:numPr>
          <w:ilvl w:val="0"/>
          <w:numId w:val="1"/>
        </w:numPr>
        <w:tabs>
          <w:tab w:val="left" w:pos="1181"/>
        </w:tabs>
        <w:spacing w:before="100" w:beforeAutospacing="1" w:after="100" w:afterAutospacing="1" w:line="237" w:lineRule="auto"/>
        <w:ind w:left="821" w:right="691"/>
        <w:jc w:val="both"/>
        <w:rPr>
          <w:i/>
          <w:sz w:val="24"/>
          <w:szCs w:val="24"/>
        </w:rPr>
      </w:pPr>
      <w:r w:rsidRPr="00051B78">
        <w:rPr>
          <w:sz w:val="24"/>
          <w:szCs w:val="24"/>
        </w:rPr>
        <w:t xml:space="preserve">Jarell AD, Foltz GD, Kinoshita Y, Morrison RS (2001) Pescadillo: Characterization of a Novel Cell Cycle Regulator Abnormally Expressed in Human Tumors. </w:t>
      </w:r>
      <w:r w:rsidRPr="00051B78">
        <w:rPr>
          <w:i/>
          <w:sz w:val="24"/>
          <w:szCs w:val="24"/>
        </w:rPr>
        <w:t>Co</w:t>
      </w:r>
      <w:r w:rsidR="00447B1F">
        <w:rPr>
          <w:i/>
          <w:sz w:val="24"/>
          <w:szCs w:val="24"/>
        </w:rPr>
        <w:t xml:space="preserve">ngress of Neurological Surgeons </w:t>
      </w:r>
      <w:r w:rsidRPr="00051B78">
        <w:rPr>
          <w:i/>
          <w:sz w:val="24"/>
          <w:szCs w:val="24"/>
        </w:rPr>
        <w:t>Annual Meeting, 2001. Abst</w:t>
      </w:r>
      <w:r w:rsidRPr="00051B78">
        <w:rPr>
          <w:sz w:val="24"/>
          <w:szCs w:val="24"/>
        </w:rPr>
        <w:t>.  (Recipient of CNS Overall 2</w:t>
      </w:r>
      <w:r w:rsidRPr="00051B78">
        <w:rPr>
          <w:position w:val="7"/>
          <w:sz w:val="24"/>
          <w:szCs w:val="24"/>
        </w:rPr>
        <w:t xml:space="preserve">nd </w:t>
      </w:r>
      <w:r w:rsidRPr="00051B78">
        <w:rPr>
          <w:sz w:val="24"/>
          <w:szCs w:val="24"/>
        </w:rPr>
        <w:t>Prize for Outstanding</w:t>
      </w:r>
      <w:r w:rsidRPr="00051B78">
        <w:rPr>
          <w:spacing w:val="-27"/>
          <w:sz w:val="24"/>
          <w:szCs w:val="24"/>
        </w:rPr>
        <w:t xml:space="preserve"> </w:t>
      </w:r>
      <w:r w:rsidRPr="00051B78">
        <w:rPr>
          <w:sz w:val="24"/>
          <w:szCs w:val="24"/>
        </w:rPr>
        <w:t>presentation)</w:t>
      </w:r>
      <w:r w:rsidRPr="00051B78">
        <w:rPr>
          <w:i/>
          <w:sz w:val="24"/>
          <w:szCs w:val="24"/>
        </w:rPr>
        <w:t>.</w:t>
      </w:r>
    </w:p>
    <w:p w14:paraId="2E42244E" w14:textId="7ED5BE2E" w:rsidR="0036555B" w:rsidRPr="00906834" w:rsidRDefault="00F875B3" w:rsidP="0036555B">
      <w:pPr>
        <w:pStyle w:val="ListParagraph"/>
        <w:numPr>
          <w:ilvl w:val="0"/>
          <w:numId w:val="1"/>
        </w:numPr>
        <w:tabs>
          <w:tab w:val="left" w:pos="1181"/>
        </w:tabs>
        <w:ind w:left="821" w:right="691"/>
        <w:jc w:val="both"/>
        <w:rPr>
          <w:sz w:val="24"/>
          <w:szCs w:val="24"/>
        </w:rPr>
      </w:pPr>
      <w:r w:rsidRPr="00051B78">
        <w:rPr>
          <w:sz w:val="24"/>
          <w:szCs w:val="24"/>
        </w:rPr>
        <w:t xml:space="preserve">Foltz GD, Jarell AD, Schuster J, Matsamura M, et al. (2000) Identification and Characterization of VASP, a Motility- Related Gene with Aberrant Expression in Glioblastoma, using cDNA Microarrays. </w:t>
      </w:r>
      <w:r w:rsidRPr="00051B78">
        <w:rPr>
          <w:i/>
          <w:sz w:val="24"/>
          <w:szCs w:val="24"/>
        </w:rPr>
        <w:t>Congress of Neurological Surgeons Annual Meeting, 2000.</w:t>
      </w:r>
      <w:r w:rsidRPr="00051B78">
        <w:rPr>
          <w:i/>
          <w:spacing w:val="44"/>
          <w:sz w:val="24"/>
          <w:szCs w:val="24"/>
        </w:rPr>
        <w:t xml:space="preserve"> </w:t>
      </w:r>
      <w:r w:rsidRPr="00051B78">
        <w:rPr>
          <w:i/>
          <w:sz w:val="24"/>
          <w:szCs w:val="24"/>
        </w:rPr>
        <w:t>Abst</w:t>
      </w:r>
      <w:r w:rsidRPr="00051B78">
        <w:rPr>
          <w:sz w:val="24"/>
          <w:szCs w:val="24"/>
        </w:rPr>
        <w:t>.</w:t>
      </w:r>
    </w:p>
    <w:p w14:paraId="6CAE824E" w14:textId="507456AC" w:rsidR="00A56125" w:rsidRPr="00051B78" w:rsidRDefault="00F875B3" w:rsidP="006830AC">
      <w:pPr>
        <w:pStyle w:val="ListParagraph"/>
        <w:numPr>
          <w:ilvl w:val="0"/>
          <w:numId w:val="1"/>
        </w:numPr>
        <w:tabs>
          <w:tab w:val="left" w:pos="1181"/>
        </w:tabs>
        <w:spacing w:line="228" w:lineRule="exact"/>
        <w:ind w:left="821" w:right="691"/>
        <w:jc w:val="both"/>
        <w:rPr>
          <w:sz w:val="24"/>
          <w:szCs w:val="24"/>
        </w:rPr>
      </w:pPr>
      <w:r w:rsidRPr="00051B78">
        <w:rPr>
          <w:sz w:val="24"/>
          <w:szCs w:val="24"/>
        </w:rPr>
        <w:t xml:space="preserve">Kuntz C IV, Jarell AD, Chapman JR, Shaffrey CI, Newell DW (1999) Odontoid Type 2 Fractures in the Elderly: Operative vs. Nonoperative Treatment.  </w:t>
      </w:r>
      <w:r w:rsidRPr="00051B78">
        <w:rPr>
          <w:i/>
          <w:sz w:val="24"/>
          <w:szCs w:val="24"/>
        </w:rPr>
        <w:t>Assoc. of American Neurological Surgeons Annual Meeting, 2000.</w:t>
      </w:r>
      <w:r w:rsidRPr="00051B78">
        <w:rPr>
          <w:i/>
          <w:spacing w:val="27"/>
          <w:sz w:val="24"/>
          <w:szCs w:val="24"/>
        </w:rPr>
        <w:t xml:space="preserve"> </w:t>
      </w:r>
      <w:r w:rsidRPr="00051B78">
        <w:rPr>
          <w:i/>
          <w:sz w:val="24"/>
          <w:szCs w:val="24"/>
        </w:rPr>
        <w:t>Abst</w:t>
      </w:r>
      <w:r w:rsidRPr="00051B78">
        <w:rPr>
          <w:sz w:val="24"/>
          <w:szCs w:val="24"/>
        </w:rPr>
        <w:t>.</w:t>
      </w:r>
    </w:p>
    <w:p w14:paraId="183B1AA3" w14:textId="57C7B9C2" w:rsidR="00274325" w:rsidRPr="007B1258" w:rsidRDefault="00DC1D93" w:rsidP="00274325">
      <w:pPr>
        <w:pStyle w:val="ListParagraph"/>
        <w:numPr>
          <w:ilvl w:val="0"/>
          <w:numId w:val="1"/>
        </w:numPr>
        <w:tabs>
          <w:tab w:val="left" w:pos="1181"/>
        </w:tabs>
        <w:spacing w:line="228" w:lineRule="exact"/>
        <w:ind w:left="821" w:right="691"/>
        <w:jc w:val="both"/>
        <w:rPr>
          <w:i/>
          <w:sz w:val="24"/>
          <w:szCs w:val="24"/>
        </w:rPr>
      </w:pPr>
      <w:r w:rsidRPr="00051B78">
        <w:rPr>
          <w:sz w:val="24"/>
          <w:szCs w:val="24"/>
        </w:rPr>
        <w:t xml:space="preserve">Jaramillo AD, Leavitt BR, Macklis JD (1997) Targeted Photolytic Apoptosis in Neuronal PC12 Cells is Dependent on New Protein Synthesis and Intrinsic Endonuclease Activity.  </w:t>
      </w:r>
      <w:r w:rsidRPr="00051B78">
        <w:rPr>
          <w:i/>
          <w:sz w:val="24"/>
          <w:szCs w:val="24"/>
        </w:rPr>
        <w:t>NIH Scientists, Tools, &amp; Research for the 21</w:t>
      </w:r>
      <w:r w:rsidRPr="00051B78">
        <w:rPr>
          <w:i/>
          <w:position w:val="7"/>
          <w:sz w:val="24"/>
          <w:szCs w:val="24"/>
        </w:rPr>
        <w:t xml:space="preserve">st </w:t>
      </w:r>
      <w:r w:rsidRPr="00051B78">
        <w:rPr>
          <w:i/>
          <w:sz w:val="24"/>
          <w:szCs w:val="24"/>
        </w:rPr>
        <w:t>Century</w:t>
      </w:r>
      <w:r w:rsidRPr="00051B78">
        <w:rPr>
          <w:i/>
          <w:spacing w:val="-13"/>
          <w:sz w:val="24"/>
          <w:szCs w:val="24"/>
        </w:rPr>
        <w:t xml:space="preserve"> </w:t>
      </w:r>
      <w:r w:rsidRPr="00051B78">
        <w:rPr>
          <w:i/>
          <w:sz w:val="24"/>
          <w:szCs w:val="24"/>
        </w:rPr>
        <w:t>Abst.</w:t>
      </w:r>
    </w:p>
    <w:p w14:paraId="44A513FC" w14:textId="77777777" w:rsidR="00DC1D93" w:rsidRPr="00051B78" w:rsidRDefault="00DC1D93" w:rsidP="006830AC">
      <w:pPr>
        <w:pStyle w:val="ListParagraph"/>
        <w:numPr>
          <w:ilvl w:val="0"/>
          <w:numId w:val="1"/>
        </w:numPr>
        <w:tabs>
          <w:tab w:val="left" w:pos="1181"/>
        </w:tabs>
        <w:ind w:left="821" w:right="691"/>
        <w:jc w:val="both"/>
        <w:rPr>
          <w:sz w:val="24"/>
          <w:szCs w:val="24"/>
        </w:rPr>
      </w:pPr>
      <w:r w:rsidRPr="00051B78">
        <w:rPr>
          <w:sz w:val="24"/>
          <w:szCs w:val="24"/>
        </w:rPr>
        <w:t xml:space="preserve">Jaramillo AD, Leavitt BR, Macklis JD (1996) Targeted Photolytic Apoptosis in PC12 Cells is Dependent on Intrinsic Endonuclease Activity.  </w:t>
      </w:r>
      <w:r w:rsidRPr="00051B78">
        <w:rPr>
          <w:i/>
          <w:sz w:val="24"/>
          <w:szCs w:val="24"/>
        </w:rPr>
        <w:t>Soc. Neurosci. Abst.</w:t>
      </w:r>
      <w:r w:rsidRPr="00051B78">
        <w:rPr>
          <w:i/>
          <w:spacing w:val="37"/>
          <w:sz w:val="24"/>
          <w:szCs w:val="24"/>
        </w:rPr>
        <w:t xml:space="preserve"> </w:t>
      </w:r>
      <w:r w:rsidRPr="00051B78">
        <w:rPr>
          <w:sz w:val="24"/>
          <w:szCs w:val="24"/>
        </w:rPr>
        <w:t>679.13.</w:t>
      </w:r>
    </w:p>
    <w:p w14:paraId="0BFC8C7B" w14:textId="77777777" w:rsidR="00DC1D93" w:rsidRPr="00051B78" w:rsidRDefault="00DC1D93" w:rsidP="006830AC">
      <w:pPr>
        <w:pStyle w:val="ListParagraph"/>
        <w:numPr>
          <w:ilvl w:val="0"/>
          <w:numId w:val="1"/>
        </w:numPr>
        <w:tabs>
          <w:tab w:val="left" w:pos="1181"/>
        </w:tabs>
        <w:ind w:left="821" w:right="691"/>
        <w:jc w:val="both"/>
        <w:rPr>
          <w:i/>
          <w:sz w:val="24"/>
          <w:szCs w:val="24"/>
        </w:rPr>
      </w:pPr>
      <w:r w:rsidRPr="00051B78">
        <w:rPr>
          <w:sz w:val="24"/>
          <w:szCs w:val="24"/>
        </w:rPr>
        <w:t xml:space="preserve">Jaramillo AD, Macklis JD (1995) Spatial and Temporal Characteristics of Microglia in Model of Selective Neuronal Degeneration.  </w:t>
      </w:r>
      <w:r w:rsidRPr="00051B78">
        <w:rPr>
          <w:i/>
          <w:sz w:val="24"/>
          <w:szCs w:val="24"/>
        </w:rPr>
        <w:t>Soma Weiss</w:t>
      </w:r>
      <w:r w:rsidRPr="00051B78">
        <w:rPr>
          <w:i/>
          <w:spacing w:val="-7"/>
          <w:sz w:val="24"/>
          <w:szCs w:val="24"/>
        </w:rPr>
        <w:t xml:space="preserve"> </w:t>
      </w:r>
      <w:r w:rsidRPr="00051B78">
        <w:rPr>
          <w:i/>
          <w:sz w:val="24"/>
          <w:szCs w:val="24"/>
        </w:rPr>
        <w:t>Abst.</w:t>
      </w:r>
    </w:p>
    <w:p w14:paraId="72A60DAB" w14:textId="11191C19" w:rsidR="00A56125" w:rsidRPr="003563E3" w:rsidRDefault="00DC1D93" w:rsidP="006830AC">
      <w:pPr>
        <w:pStyle w:val="ListParagraph"/>
        <w:numPr>
          <w:ilvl w:val="0"/>
          <w:numId w:val="1"/>
        </w:numPr>
        <w:tabs>
          <w:tab w:val="left" w:pos="1181"/>
          <w:tab w:val="left" w:pos="1815"/>
        </w:tabs>
        <w:ind w:left="821" w:right="691"/>
        <w:jc w:val="both"/>
        <w:rPr>
          <w:sz w:val="24"/>
          <w:szCs w:val="24"/>
        </w:rPr>
      </w:pPr>
      <w:r w:rsidRPr="00051B78">
        <w:rPr>
          <w:sz w:val="24"/>
          <w:szCs w:val="24"/>
        </w:rPr>
        <w:t xml:space="preserve">Jaramillo AD, Sloop J (1993) Effect of Pyrazole Moiety on COS, CHO, CRL, and VERO Cell Lines. </w:t>
      </w:r>
      <w:r w:rsidR="00B868E7" w:rsidRPr="00051B78">
        <w:rPr>
          <w:i/>
          <w:sz w:val="24"/>
          <w:szCs w:val="24"/>
        </w:rPr>
        <w:t>E. College Science Con</w:t>
      </w:r>
      <w:r w:rsidR="00705E22" w:rsidRPr="00051B78">
        <w:rPr>
          <w:i/>
          <w:sz w:val="24"/>
          <w:szCs w:val="24"/>
        </w:rPr>
        <w:t>f</w:t>
      </w:r>
      <w:r w:rsidR="00332B44">
        <w:rPr>
          <w:i/>
          <w:sz w:val="24"/>
          <w:szCs w:val="24"/>
        </w:rPr>
        <w:t>.</w:t>
      </w:r>
    </w:p>
    <w:p w14:paraId="7CC6830D" w14:textId="669E7ACA" w:rsidR="003563E3" w:rsidRDefault="003563E3" w:rsidP="00447B1F">
      <w:pPr>
        <w:tabs>
          <w:tab w:val="left" w:pos="1181"/>
          <w:tab w:val="left" w:pos="1815"/>
        </w:tabs>
        <w:ind w:right="691"/>
        <w:jc w:val="both"/>
        <w:rPr>
          <w:sz w:val="24"/>
          <w:szCs w:val="24"/>
        </w:rPr>
      </w:pPr>
    </w:p>
    <w:p w14:paraId="26A75B05" w14:textId="5F256F33" w:rsidR="003563E3" w:rsidRPr="003563E3" w:rsidRDefault="003563E3" w:rsidP="00447B1F">
      <w:pPr>
        <w:tabs>
          <w:tab w:val="left" w:pos="1181"/>
          <w:tab w:val="left" w:pos="1815"/>
        </w:tabs>
        <w:ind w:right="144"/>
        <w:rPr>
          <w:sz w:val="16"/>
          <w:szCs w:val="16"/>
        </w:rPr>
      </w:pPr>
    </w:p>
    <w:sectPr w:rsidR="003563E3" w:rsidRPr="003563E3" w:rsidSect="00076594">
      <w:pgSz w:w="12240" w:h="15840"/>
      <w:pgMar w:top="432" w:right="144" w:bottom="288" w:left="1008"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9E78" w14:textId="77777777" w:rsidR="00017824" w:rsidRDefault="00017824">
      <w:r>
        <w:separator/>
      </w:r>
    </w:p>
  </w:endnote>
  <w:endnote w:type="continuationSeparator" w:id="0">
    <w:p w14:paraId="7D31B876" w14:textId="77777777" w:rsidR="00017824" w:rsidRDefault="0001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1E4C" w14:textId="77777777" w:rsidR="00017824" w:rsidRDefault="00017824">
      <w:r>
        <w:separator/>
      </w:r>
    </w:p>
  </w:footnote>
  <w:footnote w:type="continuationSeparator" w:id="0">
    <w:p w14:paraId="40D35CC3" w14:textId="77777777" w:rsidR="00017824" w:rsidRDefault="00017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A47"/>
    <w:multiLevelType w:val="hybridMultilevel"/>
    <w:tmpl w:val="9B56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06C1A"/>
    <w:multiLevelType w:val="hybridMultilevel"/>
    <w:tmpl w:val="BC106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96BC1"/>
    <w:multiLevelType w:val="hybridMultilevel"/>
    <w:tmpl w:val="4192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35CB7"/>
    <w:multiLevelType w:val="hybridMultilevel"/>
    <w:tmpl w:val="DD1E71FE"/>
    <w:lvl w:ilvl="0" w:tplc="68C26BB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72B4CCC"/>
    <w:multiLevelType w:val="hybridMultilevel"/>
    <w:tmpl w:val="0112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02B41"/>
    <w:multiLevelType w:val="hybridMultilevel"/>
    <w:tmpl w:val="EBEA2318"/>
    <w:lvl w:ilvl="0" w:tplc="68C26B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961B72"/>
    <w:multiLevelType w:val="hybridMultilevel"/>
    <w:tmpl w:val="1E6E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F0E85"/>
    <w:multiLevelType w:val="hybridMultilevel"/>
    <w:tmpl w:val="67220EE8"/>
    <w:lvl w:ilvl="0" w:tplc="1F3E1762">
      <w:start w:val="1"/>
      <w:numFmt w:val="bullet"/>
      <w:lvlText w:val=""/>
      <w:lvlJc w:val="left"/>
      <w:pPr>
        <w:ind w:left="1660" w:hanging="360"/>
      </w:pPr>
      <w:rPr>
        <w:rFonts w:ascii="Symbol" w:eastAsia="Symbol" w:hAnsi="Symbol" w:cs="Symbol" w:hint="default"/>
        <w:w w:val="99"/>
      </w:rPr>
    </w:lvl>
    <w:lvl w:ilvl="1" w:tplc="54B07B44">
      <w:start w:val="1"/>
      <w:numFmt w:val="bullet"/>
      <w:lvlText w:val="•"/>
      <w:lvlJc w:val="left"/>
      <w:pPr>
        <w:ind w:left="2654" w:hanging="360"/>
      </w:pPr>
      <w:rPr>
        <w:rFonts w:hint="default"/>
      </w:rPr>
    </w:lvl>
    <w:lvl w:ilvl="2" w:tplc="8564EA4A">
      <w:start w:val="1"/>
      <w:numFmt w:val="bullet"/>
      <w:lvlText w:val="•"/>
      <w:lvlJc w:val="left"/>
      <w:pPr>
        <w:ind w:left="3648" w:hanging="360"/>
      </w:pPr>
      <w:rPr>
        <w:rFonts w:hint="default"/>
      </w:rPr>
    </w:lvl>
    <w:lvl w:ilvl="3" w:tplc="D7C069D8">
      <w:start w:val="1"/>
      <w:numFmt w:val="bullet"/>
      <w:lvlText w:val="•"/>
      <w:lvlJc w:val="left"/>
      <w:pPr>
        <w:ind w:left="4642" w:hanging="360"/>
      </w:pPr>
      <w:rPr>
        <w:rFonts w:hint="default"/>
      </w:rPr>
    </w:lvl>
    <w:lvl w:ilvl="4" w:tplc="0DC24C12">
      <w:start w:val="1"/>
      <w:numFmt w:val="bullet"/>
      <w:lvlText w:val="•"/>
      <w:lvlJc w:val="left"/>
      <w:pPr>
        <w:ind w:left="5636" w:hanging="360"/>
      </w:pPr>
      <w:rPr>
        <w:rFonts w:hint="default"/>
      </w:rPr>
    </w:lvl>
    <w:lvl w:ilvl="5" w:tplc="B38EC35E">
      <w:start w:val="1"/>
      <w:numFmt w:val="bullet"/>
      <w:lvlText w:val="•"/>
      <w:lvlJc w:val="left"/>
      <w:pPr>
        <w:ind w:left="6630" w:hanging="360"/>
      </w:pPr>
      <w:rPr>
        <w:rFonts w:hint="default"/>
      </w:rPr>
    </w:lvl>
    <w:lvl w:ilvl="6" w:tplc="8AE2829E">
      <w:start w:val="1"/>
      <w:numFmt w:val="bullet"/>
      <w:lvlText w:val="•"/>
      <w:lvlJc w:val="left"/>
      <w:pPr>
        <w:ind w:left="7624" w:hanging="360"/>
      </w:pPr>
      <w:rPr>
        <w:rFonts w:hint="default"/>
      </w:rPr>
    </w:lvl>
    <w:lvl w:ilvl="7" w:tplc="6F464E7E">
      <w:start w:val="1"/>
      <w:numFmt w:val="bullet"/>
      <w:lvlText w:val="•"/>
      <w:lvlJc w:val="left"/>
      <w:pPr>
        <w:ind w:left="8618" w:hanging="360"/>
      </w:pPr>
      <w:rPr>
        <w:rFonts w:hint="default"/>
      </w:rPr>
    </w:lvl>
    <w:lvl w:ilvl="8" w:tplc="CDD86890">
      <w:start w:val="1"/>
      <w:numFmt w:val="bullet"/>
      <w:lvlText w:val="•"/>
      <w:lvlJc w:val="left"/>
      <w:pPr>
        <w:ind w:left="9612" w:hanging="360"/>
      </w:pPr>
      <w:rPr>
        <w:rFonts w:hint="default"/>
      </w:rPr>
    </w:lvl>
  </w:abstractNum>
  <w:abstractNum w:abstractNumId="8" w15:restartNumberingAfterBreak="0">
    <w:nsid w:val="475A1CB7"/>
    <w:multiLevelType w:val="hybridMultilevel"/>
    <w:tmpl w:val="48E6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466D8"/>
    <w:multiLevelType w:val="hybridMultilevel"/>
    <w:tmpl w:val="357A16C8"/>
    <w:lvl w:ilvl="0" w:tplc="5EF66048">
      <w:start w:val="1"/>
      <w:numFmt w:val="bullet"/>
      <w:lvlText w:val=""/>
      <w:lvlJc w:val="left"/>
      <w:pPr>
        <w:ind w:left="1960" w:hanging="360"/>
      </w:pPr>
      <w:rPr>
        <w:rFonts w:ascii="Symbol" w:eastAsia="Symbol" w:hAnsi="Symbol" w:cs="Symbol" w:hint="default"/>
        <w:w w:val="99"/>
        <w:sz w:val="20"/>
        <w:szCs w:val="20"/>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10" w15:restartNumberingAfterBreak="0">
    <w:nsid w:val="5603681B"/>
    <w:multiLevelType w:val="hybridMultilevel"/>
    <w:tmpl w:val="3E9C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05202"/>
    <w:multiLevelType w:val="hybridMultilevel"/>
    <w:tmpl w:val="C6A66FA6"/>
    <w:lvl w:ilvl="0" w:tplc="C39A6B8C">
      <w:start w:val="1"/>
      <w:numFmt w:val="bullet"/>
      <w:lvlText w:val=""/>
      <w:lvlJc w:val="left"/>
      <w:pPr>
        <w:ind w:left="2000" w:hanging="360"/>
      </w:pPr>
      <w:rPr>
        <w:rFonts w:ascii="Symbol" w:eastAsia="Symbol" w:hAnsi="Symbol" w:cs="Symbol" w:hint="default"/>
        <w:w w:val="99"/>
        <w:sz w:val="20"/>
        <w:szCs w:val="20"/>
      </w:rPr>
    </w:lvl>
    <w:lvl w:ilvl="1" w:tplc="3BC423D8">
      <w:start w:val="1"/>
      <w:numFmt w:val="bullet"/>
      <w:lvlText w:val="•"/>
      <w:lvlJc w:val="left"/>
      <w:pPr>
        <w:ind w:left="2964" w:hanging="360"/>
      </w:pPr>
      <w:rPr>
        <w:rFonts w:hint="default"/>
      </w:rPr>
    </w:lvl>
    <w:lvl w:ilvl="2" w:tplc="5E903AA2">
      <w:start w:val="1"/>
      <w:numFmt w:val="bullet"/>
      <w:lvlText w:val="•"/>
      <w:lvlJc w:val="left"/>
      <w:pPr>
        <w:ind w:left="3928" w:hanging="360"/>
      </w:pPr>
      <w:rPr>
        <w:rFonts w:hint="default"/>
      </w:rPr>
    </w:lvl>
    <w:lvl w:ilvl="3" w:tplc="CC36E89E">
      <w:start w:val="1"/>
      <w:numFmt w:val="bullet"/>
      <w:lvlText w:val="•"/>
      <w:lvlJc w:val="left"/>
      <w:pPr>
        <w:ind w:left="4892" w:hanging="360"/>
      </w:pPr>
      <w:rPr>
        <w:rFonts w:hint="default"/>
      </w:rPr>
    </w:lvl>
    <w:lvl w:ilvl="4" w:tplc="B0205E14">
      <w:start w:val="1"/>
      <w:numFmt w:val="bullet"/>
      <w:lvlText w:val="•"/>
      <w:lvlJc w:val="left"/>
      <w:pPr>
        <w:ind w:left="5856" w:hanging="360"/>
      </w:pPr>
      <w:rPr>
        <w:rFonts w:hint="default"/>
      </w:rPr>
    </w:lvl>
    <w:lvl w:ilvl="5" w:tplc="A2A637C6">
      <w:start w:val="1"/>
      <w:numFmt w:val="bullet"/>
      <w:lvlText w:val="•"/>
      <w:lvlJc w:val="left"/>
      <w:pPr>
        <w:ind w:left="6820" w:hanging="360"/>
      </w:pPr>
      <w:rPr>
        <w:rFonts w:hint="default"/>
      </w:rPr>
    </w:lvl>
    <w:lvl w:ilvl="6" w:tplc="FBCC66B6">
      <w:start w:val="1"/>
      <w:numFmt w:val="bullet"/>
      <w:lvlText w:val="•"/>
      <w:lvlJc w:val="left"/>
      <w:pPr>
        <w:ind w:left="7784" w:hanging="360"/>
      </w:pPr>
      <w:rPr>
        <w:rFonts w:hint="default"/>
      </w:rPr>
    </w:lvl>
    <w:lvl w:ilvl="7" w:tplc="EAE02BF2">
      <w:start w:val="1"/>
      <w:numFmt w:val="bullet"/>
      <w:lvlText w:val="•"/>
      <w:lvlJc w:val="left"/>
      <w:pPr>
        <w:ind w:left="8748" w:hanging="360"/>
      </w:pPr>
      <w:rPr>
        <w:rFonts w:hint="default"/>
      </w:rPr>
    </w:lvl>
    <w:lvl w:ilvl="8" w:tplc="6FFC79A2">
      <w:start w:val="1"/>
      <w:numFmt w:val="bullet"/>
      <w:lvlText w:val="•"/>
      <w:lvlJc w:val="left"/>
      <w:pPr>
        <w:ind w:left="9712" w:hanging="360"/>
      </w:pPr>
      <w:rPr>
        <w:rFonts w:hint="default"/>
      </w:rPr>
    </w:lvl>
  </w:abstractNum>
  <w:abstractNum w:abstractNumId="12" w15:restartNumberingAfterBreak="0">
    <w:nsid w:val="5F592EAA"/>
    <w:multiLevelType w:val="hybridMultilevel"/>
    <w:tmpl w:val="FDD6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814E26"/>
    <w:multiLevelType w:val="hybridMultilevel"/>
    <w:tmpl w:val="84BA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C2E5A"/>
    <w:multiLevelType w:val="hybridMultilevel"/>
    <w:tmpl w:val="F624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513FD"/>
    <w:multiLevelType w:val="hybridMultilevel"/>
    <w:tmpl w:val="7492A210"/>
    <w:lvl w:ilvl="0" w:tplc="68C26B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810A96"/>
    <w:multiLevelType w:val="hybridMultilevel"/>
    <w:tmpl w:val="8EC839DE"/>
    <w:lvl w:ilvl="0" w:tplc="5EF66048">
      <w:start w:val="1"/>
      <w:numFmt w:val="bullet"/>
      <w:lvlText w:val=""/>
      <w:lvlJc w:val="left"/>
      <w:pPr>
        <w:ind w:left="1240" w:hanging="360"/>
      </w:pPr>
      <w:rPr>
        <w:rFonts w:ascii="Symbol" w:eastAsia="Symbol" w:hAnsi="Symbol" w:cs="Symbol" w:hint="default"/>
        <w:w w:val="99"/>
        <w:sz w:val="20"/>
        <w:szCs w:val="20"/>
      </w:rPr>
    </w:lvl>
    <w:lvl w:ilvl="1" w:tplc="43FC9D56">
      <w:start w:val="1"/>
      <w:numFmt w:val="bullet"/>
      <w:lvlText w:val="•"/>
      <w:lvlJc w:val="left"/>
      <w:pPr>
        <w:ind w:left="2276" w:hanging="360"/>
      </w:pPr>
      <w:rPr>
        <w:rFonts w:hint="default"/>
      </w:rPr>
    </w:lvl>
    <w:lvl w:ilvl="2" w:tplc="73782258">
      <w:start w:val="1"/>
      <w:numFmt w:val="bullet"/>
      <w:lvlText w:val="•"/>
      <w:lvlJc w:val="left"/>
      <w:pPr>
        <w:ind w:left="3312" w:hanging="360"/>
      </w:pPr>
      <w:rPr>
        <w:rFonts w:hint="default"/>
      </w:rPr>
    </w:lvl>
    <w:lvl w:ilvl="3" w:tplc="CEB0AF64">
      <w:start w:val="1"/>
      <w:numFmt w:val="bullet"/>
      <w:lvlText w:val="•"/>
      <w:lvlJc w:val="left"/>
      <w:pPr>
        <w:ind w:left="4348" w:hanging="360"/>
      </w:pPr>
      <w:rPr>
        <w:rFonts w:hint="default"/>
      </w:rPr>
    </w:lvl>
    <w:lvl w:ilvl="4" w:tplc="FFC48E36">
      <w:start w:val="1"/>
      <w:numFmt w:val="bullet"/>
      <w:lvlText w:val="•"/>
      <w:lvlJc w:val="left"/>
      <w:pPr>
        <w:ind w:left="5384" w:hanging="360"/>
      </w:pPr>
      <w:rPr>
        <w:rFonts w:hint="default"/>
      </w:rPr>
    </w:lvl>
    <w:lvl w:ilvl="5" w:tplc="50E82FC0">
      <w:start w:val="1"/>
      <w:numFmt w:val="bullet"/>
      <w:lvlText w:val="•"/>
      <w:lvlJc w:val="left"/>
      <w:pPr>
        <w:ind w:left="6420" w:hanging="360"/>
      </w:pPr>
      <w:rPr>
        <w:rFonts w:hint="default"/>
      </w:rPr>
    </w:lvl>
    <w:lvl w:ilvl="6" w:tplc="4948D108">
      <w:start w:val="1"/>
      <w:numFmt w:val="bullet"/>
      <w:lvlText w:val="•"/>
      <w:lvlJc w:val="left"/>
      <w:pPr>
        <w:ind w:left="7456" w:hanging="360"/>
      </w:pPr>
      <w:rPr>
        <w:rFonts w:hint="default"/>
      </w:rPr>
    </w:lvl>
    <w:lvl w:ilvl="7" w:tplc="C46AC57A">
      <w:start w:val="1"/>
      <w:numFmt w:val="bullet"/>
      <w:lvlText w:val="•"/>
      <w:lvlJc w:val="left"/>
      <w:pPr>
        <w:ind w:left="8492" w:hanging="360"/>
      </w:pPr>
      <w:rPr>
        <w:rFonts w:hint="default"/>
      </w:rPr>
    </w:lvl>
    <w:lvl w:ilvl="8" w:tplc="65F6E47E">
      <w:start w:val="1"/>
      <w:numFmt w:val="bullet"/>
      <w:lvlText w:val="•"/>
      <w:lvlJc w:val="left"/>
      <w:pPr>
        <w:ind w:left="9528" w:hanging="360"/>
      </w:pPr>
      <w:rPr>
        <w:rFonts w:hint="default"/>
      </w:rPr>
    </w:lvl>
  </w:abstractNum>
  <w:abstractNum w:abstractNumId="17" w15:restartNumberingAfterBreak="0">
    <w:nsid w:val="7B8E3A91"/>
    <w:multiLevelType w:val="hybridMultilevel"/>
    <w:tmpl w:val="3386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EE6613"/>
    <w:multiLevelType w:val="hybridMultilevel"/>
    <w:tmpl w:val="5D167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30409">
    <w:abstractNumId w:val="16"/>
  </w:num>
  <w:num w:numId="2" w16cid:durableId="772898151">
    <w:abstractNumId w:val="7"/>
  </w:num>
  <w:num w:numId="3" w16cid:durableId="1283726937">
    <w:abstractNumId w:val="11"/>
  </w:num>
  <w:num w:numId="4" w16cid:durableId="1162894095">
    <w:abstractNumId w:val="14"/>
  </w:num>
  <w:num w:numId="5" w16cid:durableId="166215650">
    <w:abstractNumId w:val="8"/>
  </w:num>
  <w:num w:numId="6" w16cid:durableId="897323624">
    <w:abstractNumId w:val="17"/>
  </w:num>
  <w:num w:numId="7" w16cid:durableId="478501930">
    <w:abstractNumId w:val="13"/>
  </w:num>
  <w:num w:numId="8" w16cid:durableId="1767339090">
    <w:abstractNumId w:val="10"/>
  </w:num>
  <w:num w:numId="9" w16cid:durableId="2017877204">
    <w:abstractNumId w:val="2"/>
  </w:num>
  <w:num w:numId="10" w16cid:durableId="1780442171">
    <w:abstractNumId w:val="18"/>
  </w:num>
  <w:num w:numId="11" w16cid:durableId="1275866280">
    <w:abstractNumId w:val="1"/>
  </w:num>
  <w:num w:numId="12" w16cid:durableId="289358294">
    <w:abstractNumId w:val="0"/>
  </w:num>
  <w:num w:numId="13" w16cid:durableId="19665084">
    <w:abstractNumId w:val="12"/>
  </w:num>
  <w:num w:numId="14" w16cid:durableId="1849176148">
    <w:abstractNumId w:val="4"/>
  </w:num>
  <w:num w:numId="15" w16cid:durableId="518662940">
    <w:abstractNumId w:val="15"/>
  </w:num>
  <w:num w:numId="16" w16cid:durableId="1021398941">
    <w:abstractNumId w:val="5"/>
  </w:num>
  <w:num w:numId="17" w16cid:durableId="151604297">
    <w:abstractNumId w:val="3"/>
  </w:num>
  <w:num w:numId="18" w16cid:durableId="320961717">
    <w:abstractNumId w:val="9"/>
  </w:num>
  <w:num w:numId="19" w16cid:durableId="292752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25"/>
    <w:rsid w:val="00007FD0"/>
    <w:rsid w:val="000101E7"/>
    <w:rsid w:val="00012777"/>
    <w:rsid w:val="0001464F"/>
    <w:rsid w:val="00017824"/>
    <w:rsid w:val="0002055D"/>
    <w:rsid w:val="00021838"/>
    <w:rsid w:val="00022225"/>
    <w:rsid w:val="000248E4"/>
    <w:rsid w:val="00033358"/>
    <w:rsid w:val="00034F6A"/>
    <w:rsid w:val="00042AE6"/>
    <w:rsid w:val="00046E6B"/>
    <w:rsid w:val="000473AD"/>
    <w:rsid w:val="00051B78"/>
    <w:rsid w:val="00054DCC"/>
    <w:rsid w:val="0006283C"/>
    <w:rsid w:val="00064216"/>
    <w:rsid w:val="00071C74"/>
    <w:rsid w:val="00076594"/>
    <w:rsid w:val="00080B0A"/>
    <w:rsid w:val="00085DED"/>
    <w:rsid w:val="00091E3F"/>
    <w:rsid w:val="00096063"/>
    <w:rsid w:val="0009622F"/>
    <w:rsid w:val="00097F3B"/>
    <w:rsid w:val="000A7215"/>
    <w:rsid w:val="000A798D"/>
    <w:rsid w:val="000B3176"/>
    <w:rsid w:val="000B37E5"/>
    <w:rsid w:val="000B40FB"/>
    <w:rsid w:val="000B67DD"/>
    <w:rsid w:val="000C06F9"/>
    <w:rsid w:val="000D1ECD"/>
    <w:rsid w:val="000D4A5F"/>
    <w:rsid w:val="000D73E3"/>
    <w:rsid w:val="000F1C77"/>
    <w:rsid w:val="000F4ED7"/>
    <w:rsid w:val="000F6B87"/>
    <w:rsid w:val="00112757"/>
    <w:rsid w:val="0011330D"/>
    <w:rsid w:val="001277AE"/>
    <w:rsid w:val="00136F38"/>
    <w:rsid w:val="001448D5"/>
    <w:rsid w:val="00153B99"/>
    <w:rsid w:val="0016020B"/>
    <w:rsid w:val="0016561D"/>
    <w:rsid w:val="001736E3"/>
    <w:rsid w:val="00173A1F"/>
    <w:rsid w:val="001A06DD"/>
    <w:rsid w:val="001A76BB"/>
    <w:rsid w:val="001C2A82"/>
    <w:rsid w:val="001C3FDD"/>
    <w:rsid w:val="001E6244"/>
    <w:rsid w:val="001E77CA"/>
    <w:rsid w:val="001F06E3"/>
    <w:rsid w:val="0020283B"/>
    <w:rsid w:val="0022582E"/>
    <w:rsid w:val="00231655"/>
    <w:rsid w:val="00231792"/>
    <w:rsid w:val="002477FA"/>
    <w:rsid w:val="002643D1"/>
    <w:rsid w:val="00273417"/>
    <w:rsid w:val="00274325"/>
    <w:rsid w:val="0029028B"/>
    <w:rsid w:val="0029311B"/>
    <w:rsid w:val="002A1881"/>
    <w:rsid w:val="002A2A97"/>
    <w:rsid w:val="002A3A11"/>
    <w:rsid w:val="002A4C55"/>
    <w:rsid w:val="002A74DC"/>
    <w:rsid w:val="002C0847"/>
    <w:rsid w:val="002C53EE"/>
    <w:rsid w:val="002C6E39"/>
    <w:rsid w:val="002C7425"/>
    <w:rsid w:val="002D556D"/>
    <w:rsid w:val="002F245F"/>
    <w:rsid w:val="002F4F18"/>
    <w:rsid w:val="00300580"/>
    <w:rsid w:val="00303A22"/>
    <w:rsid w:val="00326BAA"/>
    <w:rsid w:val="00331EF0"/>
    <w:rsid w:val="00332B44"/>
    <w:rsid w:val="00341C86"/>
    <w:rsid w:val="003428C7"/>
    <w:rsid w:val="00347E2D"/>
    <w:rsid w:val="003563E3"/>
    <w:rsid w:val="0036197A"/>
    <w:rsid w:val="0036555B"/>
    <w:rsid w:val="003709C1"/>
    <w:rsid w:val="00371197"/>
    <w:rsid w:val="00373A73"/>
    <w:rsid w:val="003827A2"/>
    <w:rsid w:val="00386A10"/>
    <w:rsid w:val="00395694"/>
    <w:rsid w:val="003962C9"/>
    <w:rsid w:val="003B4642"/>
    <w:rsid w:val="003B4E29"/>
    <w:rsid w:val="003C2FA0"/>
    <w:rsid w:val="003C6222"/>
    <w:rsid w:val="003D3ABD"/>
    <w:rsid w:val="003D58EE"/>
    <w:rsid w:val="003D5D9F"/>
    <w:rsid w:val="003E74E6"/>
    <w:rsid w:val="003F60FD"/>
    <w:rsid w:val="004023F6"/>
    <w:rsid w:val="00405286"/>
    <w:rsid w:val="00411FE8"/>
    <w:rsid w:val="00414A93"/>
    <w:rsid w:val="004216CF"/>
    <w:rsid w:val="00422813"/>
    <w:rsid w:val="00446A83"/>
    <w:rsid w:val="00447B1F"/>
    <w:rsid w:val="00455568"/>
    <w:rsid w:val="00482003"/>
    <w:rsid w:val="00484EEB"/>
    <w:rsid w:val="00485E78"/>
    <w:rsid w:val="004A545E"/>
    <w:rsid w:val="004B6C5A"/>
    <w:rsid w:val="004D0372"/>
    <w:rsid w:val="004D3279"/>
    <w:rsid w:val="004D7405"/>
    <w:rsid w:val="004E7A75"/>
    <w:rsid w:val="004F0ECF"/>
    <w:rsid w:val="0051692D"/>
    <w:rsid w:val="00523422"/>
    <w:rsid w:val="00524931"/>
    <w:rsid w:val="00540C02"/>
    <w:rsid w:val="005473E7"/>
    <w:rsid w:val="005772B9"/>
    <w:rsid w:val="005813FA"/>
    <w:rsid w:val="005864DD"/>
    <w:rsid w:val="005D0DFE"/>
    <w:rsid w:val="005D4024"/>
    <w:rsid w:val="005D4921"/>
    <w:rsid w:val="005E044C"/>
    <w:rsid w:val="005E14A3"/>
    <w:rsid w:val="00600BFC"/>
    <w:rsid w:val="0061352D"/>
    <w:rsid w:val="00634D4C"/>
    <w:rsid w:val="00635BFE"/>
    <w:rsid w:val="0063618C"/>
    <w:rsid w:val="0065703D"/>
    <w:rsid w:val="006625DB"/>
    <w:rsid w:val="006633B9"/>
    <w:rsid w:val="00665F3E"/>
    <w:rsid w:val="006830AC"/>
    <w:rsid w:val="00686DD2"/>
    <w:rsid w:val="006A3960"/>
    <w:rsid w:val="006B3F04"/>
    <w:rsid w:val="006B71D4"/>
    <w:rsid w:val="006B751F"/>
    <w:rsid w:val="006C393F"/>
    <w:rsid w:val="006C5BCD"/>
    <w:rsid w:val="006C6FD9"/>
    <w:rsid w:val="006D6D90"/>
    <w:rsid w:val="00703186"/>
    <w:rsid w:val="00705E22"/>
    <w:rsid w:val="007112B2"/>
    <w:rsid w:val="007261EF"/>
    <w:rsid w:val="00732A04"/>
    <w:rsid w:val="007373AC"/>
    <w:rsid w:val="00742B45"/>
    <w:rsid w:val="00757FF3"/>
    <w:rsid w:val="00774285"/>
    <w:rsid w:val="00775B9C"/>
    <w:rsid w:val="007821C4"/>
    <w:rsid w:val="00792ED9"/>
    <w:rsid w:val="00795E9E"/>
    <w:rsid w:val="007A5E22"/>
    <w:rsid w:val="007B1258"/>
    <w:rsid w:val="007B2E01"/>
    <w:rsid w:val="007C37BF"/>
    <w:rsid w:val="007C7FEA"/>
    <w:rsid w:val="007D7141"/>
    <w:rsid w:val="007E3706"/>
    <w:rsid w:val="007F1833"/>
    <w:rsid w:val="00804A60"/>
    <w:rsid w:val="00814720"/>
    <w:rsid w:val="008350D8"/>
    <w:rsid w:val="00837685"/>
    <w:rsid w:val="008569BB"/>
    <w:rsid w:val="00864C11"/>
    <w:rsid w:val="008B2773"/>
    <w:rsid w:val="008B42B1"/>
    <w:rsid w:val="008C6CA4"/>
    <w:rsid w:val="008E07BB"/>
    <w:rsid w:val="008E334B"/>
    <w:rsid w:val="008E69E0"/>
    <w:rsid w:val="008F5620"/>
    <w:rsid w:val="008F7621"/>
    <w:rsid w:val="00906834"/>
    <w:rsid w:val="0093281E"/>
    <w:rsid w:val="009468EB"/>
    <w:rsid w:val="00952E33"/>
    <w:rsid w:val="00982D96"/>
    <w:rsid w:val="00994A58"/>
    <w:rsid w:val="009957A1"/>
    <w:rsid w:val="00996DD6"/>
    <w:rsid w:val="009A181F"/>
    <w:rsid w:val="009B1C14"/>
    <w:rsid w:val="009C2E6F"/>
    <w:rsid w:val="009C40F0"/>
    <w:rsid w:val="009C432F"/>
    <w:rsid w:val="009E21C4"/>
    <w:rsid w:val="009E4C60"/>
    <w:rsid w:val="009E6876"/>
    <w:rsid w:val="009F3B3B"/>
    <w:rsid w:val="009F51EA"/>
    <w:rsid w:val="00A108C7"/>
    <w:rsid w:val="00A148E9"/>
    <w:rsid w:val="00A20220"/>
    <w:rsid w:val="00A20A9F"/>
    <w:rsid w:val="00A31EFA"/>
    <w:rsid w:val="00A36955"/>
    <w:rsid w:val="00A55EC4"/>
    <w:rsid w:val="00A56125"/>
    <w:rsid w:val="00A56806"/>
    <w:rsid w:val="00A6182E"/>
    <w:rsid w:val="00A6521C"/>
    <w:rsid w:val="00A76106"/>
    <w:rsid w:val="00A80BDD"/>
    <w:rsid w:val="00A862C6"/>
    <w:rsid w:val="00A913EB"/>
    <w:rsid w:val="00AA2B23"/>
    <w:rsid w:val="00AB548F"/>
    <w:rsid w:val="00AB699A"/>
    <w:rsid w:val="00AB6B5E"/>
    <w:rsid w:val="00AD0498"/>
    <w:rsid w:val="00AE637B"/>
    <w:rsid w:val="00AF196A"/>
    <w:rsid w:val="00B14B0C"/>
    <w:rsid w:val="00B14B96"/>
    <w:rsid w:val="00B2206F"/>
    <w:rsid w:val="00B23721"/>
    <w:rsid w:val="00B60531"/>
    <w:rsid w:val="00B63E1D"/>
    <w:rsid w:val="00B646A3"/>
    <w:rsid w:val="00B65553"/>
    <w:rsid w:val="00B868E7"/>
    <w:rsid w:val="00B93E66"/>
    <w:rsid w:val="00BA5A34"/>
    <w:rsid w:val="00BB1A7E"/>
    <w:rsid w:val="00BF1EB3"/>
    <w:rsid w:val="00BF230B"/>
    <w:rsid w:val="00BF4B90"/>
    <w:rsid w:val="00BF5898"/>
    <w:rsid w:val="00C06C8C"/>
    <w:rsid w:val="00C07FFB"/>
    <w:rsid w:val="00C204BC"/>
    <w:rsid w:val="00C239D8"/>
    <w:rsid w:val="00C3429E"/>
    <w:rsid w:val="00C34C9C"/>
    <w:rsid w:val="00C51DF4"/>
    <w:rsid w:val="00C61589"/>
    <w:rsid w:val="00C641C0"/>
    <w:rsid w:val="00CA3632"/>
    <w:rsid w:val="00CA6C0F"/>
    <w:rsid w:val="00CB5CAE"/>
    <w:rsid w:val="00CC4A3B"/>
    <w:rsid w:val="00CD0F60"/>
    <w:rsid w:val="00CE0056"/>
    <w:rsid w:val="00CE026D"/>
    <w:rsid w:val="00D015FE"/>
    <w:rsid w:val="00D07EA0"/>
    <w:rsid w:val="00D12263"/>
    <w:rsid w:val="00D176D7"/>
    <w:rsid w:val="00D17A48"/>
    <w:rsid w:val="00D204FD"/>
    <w:rsid w:val="00D3521C"/>
    <w:rsid w:val="00D416EE"/>
    <w:rsid w:val="00D53CDC"/>
    <w:rsid w:val="00D6189E"/>
    <w:rsid w:val="00D77A9E"/>
    <w:rsid w:val="00D85335"/>
    <w:rsid w:val="00D922BD"/>
    <w:rsid w:val="00DB4C14"/>
    <w:rsid w:val="00DC1D93"/>
    <w:rsid w:val="00DD2485"/>
    <w:rsid w:val="00DD3AE6"/>
    <w:rsid w:val="00DE4040"/>
    <w:rsid w:val="00DF2C07"/>
    <w:rsid w:val="00DF36CB"/>
    <w:rsid w:val="00DF3AC3"/>
    <w:rsid w:val="00E00D17"/>
    <w:rsid w:val="00E06877"/>
    <w:rsid w:val="00E06A7D"/>
    <w:rsid w:val="00E148FF"/>
    <w:rsid w:val="00E2030A"/>
    <w:rsid w:val="00E258E0"/>
    <w:rsid w:val="00E26386"/>
    <w:rsid w:val="00E334FA"/>
    <w:rsid w:val="00E3446C"/>
    <w:rsid w:val="00E34CE0"/>
    <w:rsid w:val="00E41A81"/>
    <w:rsid w:val="00E620BA"/>
    <w:rsid w:val="00E63B14"/>
    <w:rsid w:val="00E925C8"/>
    <w:rsid w:val="00E96E2E"/>
    <w:rsid w:val="00EA5D25"/>
    <w:rsid w:val="00EB66CE"/>
    <w:rsid w:val="00EC062F"/>
    <w:rsid w:val="00EC06B7"/>
    <w:rsid w:val="00EC64B1"/>
    <w:rsid w:val="00ED0DB2"/>
    <w:rsid w:val="00ED340A"/>
    <w:rsid w:val="00ED3D88"/>
    <w:rsid w:val="00EE2AB4"/>
    <w:rsid w:val="00EF4B53"/>
    <w:rsid w:val="00EF74AA"/>
    <w:rsid w:val="00EF7BD9"/>
    <w:rsid w:val="00F068A7"/>
    <w:rsid w:val="00F13C38"/>
    <w:rsid w:val="00F150D6"/>
    <w:rsid w:val="00F208FC"/>
    <w:rsid w:val="00F2269D"/>
    <w:rsid w:val="00F42C54"/>
    <w:rsid w:val="00F4490E"/>
    <w:rsid w:val="00F72252"/>
    <w:rsid w:val="00F81B27"/>
    <w:rsid w:val="00F82C2A"/>
    <w:rsid w:val="00F85595"/>
    <w:rsid w:val="00F875B3"/>
    <w:rsid w:val="00F9407B"/>
    <w:rsid w:val="00FA59F0"/>
    <w:rsid w:val="00FA5DE1"/>
    <w:rsid w:val="00FA77A9"/>
    <w:rsid w:val="00FC1BBB"/>
    <w:rsid w:val="00FC2518"/>
    <w:rsid w:val="00FE5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94F32"/>
  <w15:docId w15:val="{74BE859F-7C79-4C0E-91AD-8BEA9131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96E2E"/>
    <w:rPr>
      <w:rFonts w:ascii="Times New Roman" w:eastAsia="Times New Roman" w:hAnsi="Times New Roman" w:cs="Times New Roman"/>
    </w:rPr>
  </w:style>
  <w:style w:type="paragraph" w:styleId="Heading1">
    <w:name w:val="heading 1"/>
    <w:basedOn w:val="Normal"/>
    <w:uiPriority w:val="1"/>
    <w:qFormat/>
    <w:pPr>
      <w:ind w:left="4045" w:right="4481"/>
      <w:jc w:val="center"/>
      <w:outlineLvl w:val="0"/>
    </w:pPr>
    <w:rPr>
      <w:rFonts w:ascii="Garamond" w:eastAsia="Garamond" w:hAnsi="Garamond" w:cs="Garamond"/>
      <w:b/>
      <w:bCs/>
      <w:sz w:val="28"/>
      <w:szCs w:val="28"/>
    </w:rPr>
  </w:style>
  <w:style w:type="paragraph" w:styleId="Heading2">
    <w:name w:val="heading 2"/>
    <w:basedOn w:val="Normal"/>
    <w:uiPriority w:val="1"/>
    <w:qFormat/>
    <w:pPr>
      <w:ind w:left="1640"/>
      <w:outlineLvl w:val="1"/>
    </w:pPr>
    <w:rPr>
      <w:b/>
      <w:bCs/>
      <w:sz w:val="24"/>
      <w:szCs w:val="24"/>
    </w:rPr>
  </w:style>
  <w:style w:type="paragraph" w:styleId="Heading3">
    <w:name w:val="heading 3"/>
    <w:basedOn w:val="Normal"/>
    <w:uiPriority w:val="1"/>
    <w:qFormat/>
    <w:pPr>
      <w:ind w:left="940"/>
      <w:jc w:val="both"/>
      <w:outlineLvl w:val="2"/>
    </w:pPr>
    <w:rPr>
      <w:i/>
      <w:sz w:val="24"/>
      <w:szCs w:val="24"/>
    </w:rPr>
  </w:style>
  <w:style w:type="paragraph" w:styleId="Heading4">
    <w:name w:val="heading 4"/>
    <w:basedOn w:val="Normal"/>
    <w:uiPriority w:val="1"/>
    <w:qFormat/>
    <w:pPr>
      <w:spacing w:line="244" w:lineRule="exact"/>
      <w:ind w:left="1660" w:hanging="360"/>
      <w:outlineLvl w:val="3"/>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60"/>
    </w:pPr>
    <w:rPr>
      <w:sz w:val="20"/>
      <w:szCs w:val="20"/>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798D"/>
    <w:rPr>
      <w:color w:val="0000FF" w:themeColor="hyperlink"/>
      <w:u w:val="single"/>
    </w:rPr>
  </w:style>
  <w:style w:type="paragraph" w:styleId="Header">
    <w:name w:val="header"/>
    <w:basedOn w:val="Normal"/>
    <w:link w:val="HeaderChar"/>
    <w:uiPriority w:val="99"/>
    <w:unhideWhenUsed/>
    <w:rsid w:val="00B868E7"/>
    <w:pPr>
      <w:tabs>
        <w:tab w:val="center" w:pos="4680"/>
        <w:tab w:val="right" w:pos="9360"/>
      </w:tabs>
    </w:pPr>
  </w:style>
  <w:style w:type="character" w:customStyle="1" w:styleId="HeaderChar">
    <w:name w:val="Header Char"/>
    <w:basedOn w:val="DefaultParagraphFont"/>
    <w:link w:val="Header"/>
    <w:uiPriority w:val="99"/>
    <w:rsid w:val="00B868E7"/>
    <w:rPr>
      <w:rFonts w:ascii="Times New Roman" w:eastAsia="Times New Roman" w:hAnsi="Times New Roman" w:cs="Times New Roman"/>
    </w:rPr>
  </w:style>
  <w:style w:type="paragraph" w:styleId="Footer">
    <w:name w:val="footer"/>
    <w:basedOn w:val="Normal"/>
    <w:link w:val="FooterChar"/>
    <w:uiPriority w:val="99"/>
    <w:unhideWhenUsed/>
    <w:rsid w:val="00B868E7"/>
    <w:pPr>
      <w:tabs>
        <w:tab w:val="center" w:pos="4680"/>
        <w:tab w:val="right" w:pos="9360"/>
      </w:tabs>
    </w:pPr>
  </w:style>
  <w:style w:type="character" w:customStyle="1" w:styleId="FooterChar">
    <w:name w:val="Footer Char"/>
    <w:basedOn w:val="DefaultParagraphFont"/>
    <w:link w:val="Footer"/>
    <w:uiPriority w:val="99"/>
    <w:rsid w:val="00B868E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05E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E22"/>
    <w:rPr>
      <w:rFonts w:ascii="Segoe UI" w:eastAsia="Times New Roman" w:hAnsi="Segoe UI" w:cs="Segoe UI"/>
      <w:sz w:val="18"/>
      <w:szCs w:val="18"/>
    </w:rPr>
  </w:style>
  <w:style w:type="character" w:customStyle="1" w:styleId="Mention1">
    <w:name w:val="Mention1"/>
    <w:basedOn w:val="DefaultParagraphFont"/>
    <w:uiPriority w:val="99"/>
    <w:semiHidden/>
    <w:unhideWhenUsed/>
    <w:rsid w:val="00012777"/>
    <w:rPr>
      <w:color w:val="2B579A"/>
      <w:shd w:val="clear" w:color="auto" w:fill="E6E6E6"/>
    </w:rPr>
  </w:style>
  <w:style w:type="character" w:styleId="Emphasis">
    <w:name w:val="Emphasis"/>
    <w:basedOn w:val="DefaultParagraphFont"/>
    <w:uiPriority w:val="20"/>
    <w:qFormat/>
    <w:rsid w:val="005D4921"/>
    <w:rPr>
      <w:i/>
      <w:iCs/>
    </w:rPr>
  </w:style>
  <w:style w:type="character" w:customStyle="1" w:styleId="UnresolvedMention1">
    <w:name w:val="Unresolved Mention1"/>
    <w:basedOn w:val="DefaultParagraphFont"/>
    <w:uiPriority w:val="99"/>
    <w:semiHidden/>
    <w:unhideWhenUsed/>
    <w:rsid w:val="00051B78"/>
    <w:rPr>
      <w:color w:val="605E5C"/>
      <w:shd w:val="clear" w:color="auto" w:fill="E1DFDD"/>
    </w:rPr>
  </w:style>
  <w:style w:type="character" w:customStyle="1" w:styleId="jrnl">
    <w:name w:val="jrnl"/>
    <w:basedOn w:val="DefaultParagraphFont"/>
    <w:rsid w:val="00D12263"/>
  </w:style>
  <w:style w:type="character" w:customStyle="1" w:styleId="docsum-journal-citation">
    <w:name w:val="docsum-journal-citation"/>
    <w:basedOn w:val="DefaultParagraphFont"/>
    <w:rsid w:val="007D7141"/>
  </w:style>
  <w:style w:type="character" w:customStyle="1" w:styleId="citation-part">
    <w:name w:val="citation-part"/>
    <w:basedOn w:val="DefaultParagraphFont"/>
    <w:rsid w:val="007D7141"/>
  </w:style>
  <w:style w:type="character" w:customStyle="1" w:styleId="docsum-pmid">
    <w:name w:val="docsum-pmid"/>
    <w:basedOn w:val="DefaultParagraphFont"/>
    <w:rsid w:val="007D7141"/>
  </w:style>
  <w:style w:type="character" w:styleId="UnresolvedMention">
    <w:name w:val="Unresolved Mention"/>
    <w:basedOn w:val="DefaultParagraphFont"/>
    <w:uiPriority w:val="99"/>
    <w:semiHidden/>
    <w:unhideWhenUsed/>
    <w:rsid w:val="000B40FB"/>
    <w:rPr>
      <w:color w:val="605E5C"/>
      <w:shd w:val="clear" w:color="auto" w:fill="E1DFDD"/>
    </w:rPr>
  </w:style>
  <w:style w:type="character" w:customStyle="1" w:styleId="BodyTextChar">
    <w:name w:val="Body Text Char"/>
    <w:basedOn w:val="DefaultParagraphFont"/>
    <w:link w:val="BodyText"/>
    <w:uiPriority w:val="1"/>
    <w:rsid w:val="001A76B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38157">
      <w:bodyDiv w:val="1"/>
      <w:marLeft w:val="0"/>
      <w:marRight w:val="0"/>
      <w:marTop w:val="0"/>
      <w:marBottom w:val="0"/>
      <w:divBdr>
        <w:top w:val="none" w:sz="0" w:space="0" w:color="auto"/>
        <w:left w:val="none" w:sz="0" w:space="0" w:color="auto"/>
        <w:bottom w:val="none" w:sz="0" w:space="0" w:color="auto"/>
        <w:right w:val="none" w:sz="0" w:space="0" w:color="auto"/>
      </w:divBdr>
    </w:div>
    <w:div w:id="630016814">
      <w:bodyDiv w:val="1"/>
      <w:marLeft w:val="0"/>
      <w:marRight w:val="0"/>
      <w:marTop w:val="0"/>
      <w:marBottom w:val="0"/>
      <w:divBdr>
        <w:top w:val="none" w:sz="0" w:space="0" w:color="auto"/>
        <w:left w:val="none" w:sz="0" w:space="0" w:color="auto"/>
        <w:bottom w:val="none" w:sz="0" w:space="0" w:color="auto"/>
        <w:right w:val="none" w:sz="0" w:space="0" w:color="auto"/>
      </w:divBdr>
    </w:div>
    <w:div w:id="1298684634">
      <w:bodyDiv w:val="1"/>
      <w:marLeft w:val="0"/>
      <w:marRight w:val="0"/>
      <w:marTop w:val="0"/>
      <w:marBottom w:val="0"/>
      <w:divBdr>
        <w:top w:val="none" w:sz="0" w:space="0" w:color="auto"/>
        <w:left w:val="none" w:sz="0" w:space="0" w:color="auto"/>
        <w:bottom w:val="none" w:sz="0" w:space="0" w:color="auto"/>
        <w:right w:val="none" w:sz="0" w:space="0" w:color="auto"/>
      </w:divBdr>
    </w:div>
    <w:div w:id="1904750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ubmed/31887225" TargetMode="External"/><Relationship Id="rId5" Type="http://schemas.openxmlformats.org/officeDocument/2006/relationships/styles" Target="styles.xml"/><Relationship Id="rId10" Type="http://schemas.openxmlformats.org/officeDocument/2006/relationships/hyperlink" Target="mailto:ajtrials@stracskin.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108430FBCD024BB072DC22D41DA869" ma:contentTypeVersion="14" ma:contentTypeDescription="Create a new document." ma:contentTypeScope="" ma:versionID="3f1ee7648a1af56ca00ccfe8358b3010">
  <xsd:schema xmlns:xsd="http://www.w3.org/2001/XMLSchema" xmlns:xs="http://www.w3.org/2001/XMLSchema" xmlns:p="http://schemas.microsoft.com/office/2006/metadata/properties" xmlns:ns2="fecfe4f4-e3af-43ef-bbef-b11ec0a91849" xmlns:ns3="729bdbf7-2540-4905-97eb-83c2d8743ec4" targetNamespace="http://schemas.microsoft.com/office/2006/metadata/properties" ma:root="true" ma:fieldsID="f9ca7ec4efde85c28c43f2092de88207" ns2:_="" ns3:_="">
    <xsd:import namespace="fecfe4f4-e3af-43ef-bbef-b11ec0a91849"/>
    <xsd:import namespace="729bdbf7-2540-4905-97eb-83c2d8743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fe4f4-e3af-43ef-bbef-b11ec0a91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a6d005-0326-43aa-9e92-63dcf63f4d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bdbf7-2540-4905-97eb-83c2d8743ec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ea44bc-43ee-44bd-9e7b-43de22e8081b}" ma:internalName="TaxCatchAll" ma:showField="CatchAllData" ma:web="729bdbf7-2540-4905-97eb-83c2d8743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3517-D346-456C-B25A-D0AC99F0FDFF}">
  <ds:schemaRefs>
    <ds:schemaRef ds:uri="http://schemas.microsoft.com/sharepoint/v3/contenttype/forms"/>
  </ds:schemaRefs>
</ds:datastoreItem>
</file>

<file path=customXml/itemProps2.xml><?xml version="1.0" encoding="utf-8"?>
<ds:datastoreItem xmlns:ds="http://schemas.openxmlformats.org/officeDocument/2006/customXml" ds:itemID="{163018CA-F78B-4EDD-93B6-57C472FC1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fe4f4-e3af-43ef-bbef-b11ec0a91849"/>
    <ds:schemaRef ds:uri="729bdbf7-2540-4905-97eb-83c2d8743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7C5F1-F217-41EA-AA95-62F67D1D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5572</Words>
  <Characters>31761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Abel D. Jarell</vt:lpstr>
    </vt:vector>
  </TitlesOfParts>
  <Company/>
  <LinksUpToDate>false</LinksUpToDate>
  <CharactersWithSpaces>37259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Abel D. Jarell</dc:title>
  <dc:subject>Resume</dc:subject>
  <dc:creator>Abel D. Jarell</dc:creator>
  <cp:keywords/>
  <dc:description/>
  <cp:lastModifiedBy>Abel Jarell, MD</cp:lastModifiedBy>
  <cp:revision>2</cp:revision>
  <cp:lastPrinted>2023-06-01T15:48:00Z</cp:lastPrinted>
  <dcterms:created xsi:type="dcterms:W3CDTF">2025-07-17T12:10:00Z</dcterms:created>
  <dcterms:modified xsi:type="dcterms:W3CDTF">2025-07-17T12:10:00Z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2016-01-18T00:00:00Z</vt:filetime>
  </property>
  <property fmtid="{D5CDD505-2E9C-101B-9397-08002B2CF9AE}" pid="3" name="Creator">
    <vt:lpwstr>Microsoft® Word 2013</vt:lpwstr>
  </property>
  <property fmtid="{D5CDD505-2E9C-101B-9397-08002B2CF9AE}" pid="4" name="LastSaved">
    <vt:filetime>2016-03-21T00:00:00Z</vt:filetime>
  </property>
</Properties>
</file>